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0F9D" w14:textId="31346979" w:rsidR="00EE0C90" w:rsidRPr="00EE0C90" w:rsidRDefault="00EE0C90" w:rsidP="00EE0C90">
      <w:pPr>
        <w:rPr>
          <w:b/>
          <w:bCs/>
          <w:sz w:val="28"/>
          <w:szCs w:val="28"/>
        </w:rPr>
      </w:pPr>
      <w:r w:rsidRPr="00EE0C90">
        <w:rPr>
          <w:b/>
          <w:bCs/>
          <w:sz w:val="28"/>
          <w:szCs w:val="28"/>
        </w:rPr>
        <w:t>Opis przedmiotu zamówienia wraz z formularzem cenowym dla I</w:t>
      </w:r>
      <w:r w:rsidR="00032149">
        <w:rPr>
          <w:b/>
          <w:bCs/>
          <w:sz w:val="28"/>
          <w:szCs w:val="28"/>
        </w:rPr>
        <w:t>V</w:t>
      </w:r>
      <w:r w:rsidRPr="00EE0C90">
        <w:rPr>
          <w:b/>
          <w:bCs/>
          <w:sz w:val="28"/>
          <w:szCs w:val="28"/>
        </w:rPr>
        <w:t xml:space="preserve"> części zamówienia</w:t>
      </w:r>
      <w:r w:rsidR="00B43AF0">
        <w:rPr>
          <w:b/>
          <w:bCs/>
          <w:sz w:val="28"/>
          <w:szCs w:val="28"/>
        </w:rPr>
        <w:t xml:space="preserve"> pn. </w:t>
      </w:r>
      <w:r w:rsidR="00B43AF0" w:rsidRPr="00B43AF0">
        <w:rPr>
          <w:b/>
          <w:bCs/>
          <w:sz w:val="28"/>
          <w:szCs w:val="28"/>
        </w:rPr>
        <w:t xml:space="preserve">Zakup sprzętu komputerowego dla Szkoły Filialnej w </w:t>
      </w:r>
      <w:proofErr w:type="spellStart"/>
      <w:r w:rsidR="00B43AF0" w:rsidRPr="00B43AF0">
        <w:rPr>
          <w:b/>
          <w:bCs/>
          <w:sz w:val="28"/>
          <w:szCs w:val="28"/>
        </w:rPr>
        <w:t>Sadykierzu</w:t>
      </w:r>
      <w:proofErr w:type="spellEnd"/>
    </w:p>
    <w:tbl>
      <w:tblPr>
        <w:tblStyle w:val="Tabela-Siatka"/>
        <w:tblW w:w="14381" w:type="dxa"/>
        <w:tblLayout w:type="fixed"/>
        <w:tblLook w:val="04A0" w:firstRow="1" w:lastRow="0" w:firstColumn="1" w:lastColumn="0" w:noHBand="0" w:noVBand="1"/>
      </w:tblPr>
      <w:tblGrid>
        <w:gridCol w:w="847"/>
        <w:gridCol w:w="3684"/>
        <w:gridCol w:w="993"/>
        <w:gridCol w:w="4501"/>
        <w:gridCol w:w="1452"/>
        <w:gridCol w:w="1452"/>
        <w:gridCol w:w="1452"/>
      </w:tblGrid>
      <w:tr w:rsidR="00EE0C90" w:rsidRPr="00C336EB" w14:paraId="57750F79" w14:textId="74E1FC63" w:rsidTr="00EE0C90">
        <w:tc>
          <w:tcPr>
            <w:tcW w:w="847" w:type="dxa"/>
          </w:tcPr>
          <w:p w14:paraId="1E7966C6" w14:textId="77777777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 w:rsidRPr="00C336EB"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684" w:type="dxa"/>
          </w:tcPr>
          <w:p w14:paraId="326883CF" w14:textId="77777777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 w:rsidRPr="00C336EB">
              <w:rPr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993" w:type="dxa"/>
          </w:tcPr>
          <w:p w14:paraId="6E9579C8" w14:textId="77777777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 w:rsidRPr="00C336EB">
              <w:rPr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4501" w:type="dxa"/>
          </w:tcPr>
          <w:p w14:paraId="0C84A330" w14:textId="77777777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 w:rsidRPr="00C336EB">
              <w:rPr>
                <w:b/>
                <w:sz w:val="24"/>
                <w:szCs w:val="24"/>
              </w:rPr>
              <w:t xml:space="preserve">Opis techniczny/ parametrów                                               </w:t>
            </w:r>
          </w:p>
        </w:tc>
        <w:tc>
          <w:tcPr>
            <w:tcW w:w="1452" w:type="dxa"/>
          </w:tcPr>
          <w:p w14:paraId="0E0C9217" w14:textId="59219E1B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netto</w:t>
            </w:r>
          </w:p>
        </w:tc>
        <w:tc>
          <w:tcPr>
            <w:tcW w:w="1452" w:type="dxa"/>
          </w:tcPr>
          <w:p w14:paraId="5927859E" w14:textId="72E4F2F1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VAT (%)</w:t>
            </w:r>
          </w:p>
        </w:tc>
        <w:tc>
          <w:tcPr>
            <w:tcW w:w="1452" w:type="dxa"/>
          </w:tcPr>
          <w:p w14:paraId="1C9C4D57" w14:textId="28FD6E1C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brutto</w:t>
            </w:r>
          </w:p>
        </w:tc>
      </w:tr>
      <w:tr w:rsidR="00EE0C90" w14:paraId="7F1C0529" w14:textId="5924B344" w:rsidTr="00EE0C90">
        <w:tc>
          <w:tcPr>
            <w:tcW w:w="847" w:type="dxa"/>
          </w:tcPr>
          <w:p w14:paraId="17BAA87F" w14:textId="77777777" w:rsidR="00EE0C90" w:rsidRDefault="00EE0C90" w:rsidP="003F24E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684" w:type="dxa"/>
          </w:tcPr>
          <w:p w14:paraId="6EDEC868" w14:textId="55F11061" w:rsidR="00EE0C90" w:rsidRDefault="00EE0C90" w:rsidP="009A0F48">
            <w:r>
              <w:t xml:space="preserve">Zestawy komputerowe stacjonarne </w:t>
            </w:r>
          </w:p>
        </w:tc>
        <w:tc>
          <w:tcPr>
            <w:tcW w:w="993" w:type="dxa"/>
          </w:tcPr>
          <w:p w14:paraId="73BB276D" w14:textId="52CE05C5" w:rsidR="00EE0C90" w:rsidRDefault="00EE0C90" w:rsidP="009A0F48">
            <w:r>
              <w:t>5 szt.</w:t>
            </w:r>
          </w:p>
        </w:tc>
        <w:tc>
          <w:tcPr>
            <w:tcW w:w="4501" w:type="dxa"/>
          </w:tcPr>
          <w:p w14:paraId="7332698B" w14:textId="7D827A64" w:rsidR="00EE0C90" w:rsidRDefault="00EE0C90" w:rsidP="004876F4">
            <w:r w:rsidRPr="00670E75">
              <w:rPr>
                <w:rStyle w:val="Pogrubienie"/>
                <w:b w:val="0"/>
                <w:bCs w:val="0"/>
              </w:rPr>
              <w:t>Skład jednego zestawu:</w:t>
            </w:r>
          </w:p>
          <w:p w14:paraId="3689E293" w14:textId="77777777" w:rsidR="00EE0C90" w:rsidRPr="00670E75" w:rsidRDefault="00EE0C90" w:rsidP="004876F4">
            <w:pPr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a) Komputer:</w:t>
            </w:r>
          </w:p>
          <w:p w14:paraId="62C5F086" w14:textId="4F552D39" w:rsidR="00EE0C90" w:rsidRPr="00670E75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 xml:space="preserve">Procesor: </w:t>
            </w:r>
            <w:r w:rsidRPr="00835EB0">
              <w:t xml:space="preserve">procesor wielordzeniowy, zgodny z architekturą x86, możliwość uruchamiania aplikacji 64 bitowych, o średniej wydajności ocenianej na co najmniej </w:t>
            </w:r>
            <w:r>
              <w:t>25,211</w:t>
            </w:r>
            <w:r w:rsidRPr="00835EB0">
              <w:t xml:space="preserve"> pkt. w teście </w:t>
            </w:r>
            <w:proofErr w:type="spellStart"/>
            <w:r w:rsidRPr="00835EB0">
              <w:t>PassMark</w:t>
            </w:r>
            <w:proofErr w:type="spellEnd"/>
            <w:r w:rsidRPr="00835EB0">
              <w:t xml:space="preserve"> CPU Mark wed</w:t>
            </w:r>
            <w:r>
              <w:t>ł</w:t>
            </w:r>
            <w:r w:rsidRPr="00835EB0">
              <w:t xml:space="preserve">ug wyników opublikowanych na stronie </w:t>
            </w:r>
            <w:hyperlink r:id="rId7" w:tgtFrame="_blank" w:history="1">
              <w:r w:rsidRPr="001C2843">
                <w:rPr>
                  <w:rStyle w:val="Hipercze"/>
                  <w:color w:val="auto"/>
                </w:rPr>
                <w:t>http://www.cpubenchmark.net/cpu_list.php</w:t>
              </w:r>
            </w:hyperlink>
            <w:r w:rsidRPr="001C2843">
              <w:t xml:space="preserve">. </w:t>
            </w:r>
            <w:r w:rsidRPr="00835EB0">
              <w:t>b) wszystkie oferowane komponenty wchodzące w skład komputera będą ze sobą kompatybilne i nie będą obniżać jego wydajności. Zamawiający nie dopuszcza sprzętu, w którym zaoferowane komponenty komputera będą pracowały na niższych parametrach niż opisywane w SIWZ, c) wykonawca za</w:t>
            </w:r>
            <w:r>
              <w:t>ł</w:t>
            </w:r>
            <w:r w:rsidRPr="00835EB0">
              <w:t>ączy na wezwanie Zamawiającego wydruk ww. strony z datą nie wcześniejszą niż 2 dni przed sk</w:t>
            </w:r>
            <w:r>
              <w:t>ł</w:t>
            </w:r>
            <w:r w:rsidRPr="00835EB0">
              <w:t>adaniem ofert ze wskazaniem wiersza odpowiadającego właściwemu wynikowi testów. Wydruk strony musi być podpisany p</w:t>
            </w:r>
            <w:r>
              <w:t>rze</w:t>
            </w:r>
            <w:r w:rsidRPr="00835EB0">
              <w:t>z Wykonawcę</w:t>
            </w:r>
          </w:p>
          <w:p w14:paraId="5EA93DB0" w14:textId="77777777" w:rsidR="00EE0C90" w:rsidRPr="00670E75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Typ obudowy: Tower</w:t>
            </w:r>
          </w:p>
          <w:p w14:paraId="1DB07031" w14:textId="77777777" w:rsidR="00EE0C90" w:rsidRPr="00670E75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Pamięć RAM: 16GB</w:t>
            </w:r>
          </w:p>
          <w:p w14:paraId="14CCC6D2" w14:textId="77777777" w:rsidR="00EE0C90" w:rsidRPr="00670E75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Dysk twardy: 512GB SSD</w:t>
            </w:r>
          </w:p>
          <w:p w14:paraId="0EF4108D" w14:textId="77777777" w:rsidR="00EE0C90" w:rsidRPr="00670E75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lastRenderedPageBreak/>
              <w:t>Karta graficzna: zintegrowana Intel</w:t>
            </w:r>
          </w:p>
          <w:p w14:paraId="442BB5C8" w14:textId="54953314" w:rsidR="00EE0C90" w:rsidRPr="003F380E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  <w:rPr>
                <w:rStyle w:val="Pogrubienie"/>
                <w:b w:val="0"/>
                <w:bCs w:val="0"/>
              </w:rPr>
            </w:pPr>
            <w:r w:rsidRPr="003F380E">
              <w:rPr>
                <w:rStyle w:val="Pogrubienie"/>
                <w:b w:val="0"/>
                <w:bCs w:val="0"/>
              </w:rPr>
              <w:t>Klawiatura przewodowa</w:t>
            </w:r>
          </w:p>
          <w:p w14:paraId="5BE99B36" w14:textId="77777777" w:rsidR="00EE0C90" w:rsidRPr="00670E75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Mysz przewodowa</w:t>
            </w:r>
          </w:p>
          <w:p w14:paraId="2BF4537D" w14:textId="77777777" w:rsidR="00EE0C90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 xml:space="preserve">Porty: 1x Gniazdo </w:t>
            </w:r>
            <w:proofErr w:type="spellStart"/>
            <w:r w:rsidRPr="00670E75">
              <w:rPr>
                <w:rStyle w:val="Pogrubienie"/>
                <w:b w:val="0"/>
                <w:bCs w:val="0"/>
              </w:rPr>
              <w:t>combo</w:t>
            </w:r>
            <w:proofErr w:type="spellEnd"/>
            <w:r w:rsidRPr="00670E75">
              <w:rPr>
                <w:rStyle w:val="Pogrubienie"/>
                <w:b w:val="0"/>
                <w:bCs w:val="0"/>
              </w:rPr>
              <w:t xml:space="preserve"> audio, 2x USB 2.0 </w:t>
            </w:r>
            <w:r>
              <w:rPr>
                <w:rStyle w:val="Pogrubienie"/>
                <w:b w:val="0"/>
                <w:bCs w:val="0"/>
              </w:rPr>
              <w:t>2</w:t>
            </w:r>
            <w:r w:rsidRPr="00670E75">
              <w:rPr>
                <w:rStyle w:val="Pogrubienie"/>
                <w:b w:val="0"/>
                <w:bCs w:val="0"/>
              </w:rPr>
              <w:t xml:space="preserve">x USB 3.2, 1x HDMI, 1x Złącze DP, </w:t>
            </w:r>
          </w:p>
          <w:p w14:paraId="5733B953" w14:textId="77777777" w:rsidR="00EE0C90" w:rsidRPr="00570660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</w:pPr>
            <w:r w:rsidRPr="00570660">
              <w:t>Wi-Fi 6 (802.11 a/b/g/n/</w:t>
            </w:r>
            <w:proofErr w:type="spellStart"/>
            <w:r w:rsidRPr="00570660">
              <w:t>ac</w:t>
            </w:r>
            <w:proofErr w:type="spellEnd"/>
            <w:r w:rsidRPr="00570660">
              <w:t>/</w:t>
            </w:r>
            <w:proofErr w:type="spellStart"/>
            <w:r w:rsidRPr="00570660">
              <w:t>ax</w:t>
            </w:r>
            <w:proofErr w:type="spellEnd"/>
            <w:r w:rsidRPr="00570660">
              <w:t>)</w:t>
            </w:r>
          </w:p>
          <w:p w14:paraId="765999F6" w14:textId="77777777" w:rsidR="00EE0C90" w:rsidRPr="00570660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</w:pPr>
            <w:r w:rsidRPr="00570660">
              <w:t xml:space="preserve">LAN 10/100/1000 </w:t>
            </w:r>
            <w:proofErr w:type="spellStart"/>
            <w:r w:rsidRPr="00570660">
              <w:t>Mbps</w:t>
            </w:r>
            <w:proofErr w:type="spellEnd"/>
          </w:p>
          <w:p w14:paraId="66747963" w14:textId="77777777" w:rsidR="00EE0C90" w:rsidRPr="00570660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</w:pPr>
            <w:r w:rsidRPr="00570660">
              <w:t>Bluetooth</w:t>
            </w:r>
          </w:p>
          <w:p w14:paraId="1D61B118" w14:textId="77777777" w:rsidR="00EE0C90" w:rsidRDefault="00EE0C90" w:rsidP="004876F4">
            <w:pPr>
              <w:pStyle w:val="Akapitzlist"/>
              <w:numPr>
                <w:ilvl w:val="0"/>
                <w:numId w:val="15"/>
              </w:numPr>
              <w:ind w:left="324" w:hanging="254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System operacyjny: Windows 11 Professional</w:t>
            </w:r>
          </w:p>
          <w:p w14:paraId="7E47A780" w14:textId="77777777" w:rsidR="00EE0C90" w:rsidRDefault="00EE0C90" w:rsidP="004876F4"/>
          <w:p w14:paraId="61A0CFEE" w14:textId="77777777" w:rsidR="00EE0C90" w:rsidRPr="00670E75" w:rsidRDefault="00EE0C90" w:rsidP="003F380E">
            <w:pPr>
              <w:ind w:left="69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b) Monitor:</w:t>
            </w:r>
          </w:p>
          <w:p w14:paraId="7155D0B3" w14:textId="77777777" w:rsidR="00EE0C90" w:rsidRPr="00670E75" w:rsidRDefault="00EE0C90" w:rsidP="003F380E">
            <w:pPr>
              <w:pStyle w:val="Akapitzlist"/>
              <w:numPr>
                <w:ilvl w:val="0"/>
                <w:numId w:val="8"/>
              </w:numPr>
              <w:ind w:left="352" w:hanging="295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Ekran: 23.8”, 1920 x 1080px</w:t>
            </w:r>
          </w:p>
          <w:p w14:paraId="04344ACF" w14:textId="77777777" w:rsidR="00EE0C90" w:rsidRPr="00670E75" w:rsidRDefault="00EE0C90" w:rsidP="003F380E">
            <w:pPr>
              <w:pStyle w:val="Akapitzlist"/>
              <w:numPr>
                <w:ilvl w:val="0"/>
                <w:numId w:val="8"/>
              </w:numPr>
              <w:ind w:left="352" w:hanging="295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Częstotliwość odtwarzania obrazu: 100Hz</w:t>
            </w:r>
          </w:p>
          <w:p w14:paraId="65268A57" w14:textId="77777777" w:rsidR="00EE0C90" w:rsidRPr="00670E75" w:rsidRDefault="00EE0C90" w:rsidP="003F380E">
            <w:pPr>
              <w:pStyle w:val="Akapitzlist"/>
              <w:numPr>
                <w:ilvl w:val="0"/>
                <w:numId w:val="8"/>
              </w:numPr>
              <w:ind w:left="352" w:hanging="295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Jasność ekranu: 250 cd/m2</w:t>
            </w:r>
          </w:p>
          <w:p w14:paraId="12960CB7" w14:textId="77777777" w:rsidR="00EE0C90" w:rsidRPr="00670E75" w:rsidRDefault="00EE0C90" w:rsidP="003F380E">
            <w:pPr>
              <w:pStyle w:val="Akapitzlist"/>
              <w:numPr>
                <w:ilvl w:val="0"/>
                <w:numId w:val="8"/>
              </w:numPr>
              <w:ind w:left="352" w:hanging="295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Matryca matowa</w:t>
            </w:r>
          </w:p>
          <w:p w14:paraId="21728B8B" w14:textId="77777777" w:rsidR="00EE0C90" w:rsidRPr="00670E75" w:rsidRDefault="00EE0C90" w:rsidP="003F380E">
            <w:pPr>
              <w:pStyle w:val="Akapitzlist"/>
              <w:numPr>
                <w:ilvl w:val="0"/>
                <w:numId w:val="8"/>
              </w:numPr>
              <w:ind w:left="352" w:hanging="295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Proporcje ekranu: 16:9</w:t>
            </w:r>
          </w:p>
          <w:p w14:paraId="42601CC7" w14:textId="77777777" w:rsidR="00EE0C90" w:rsidRPr="00670E75" w:rsidRDefault="00EE0C90" w:rsidP="003F380E">
            <w:pPr>
              <w:pStyle w:val="Akapitzlist"/>
              <w:numPr>
                <w:ilvl w:val="0"/>
                <w:numId w:val="8"/>
              </w:numPr>
              <w:ind w:left="352" w:hanging="295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Złącza HDMI</w:t>
            </w:r>
          </w:p>
          <w:p w14:paraId="7C3CCA7E" w14:textId="77777777" w:rsidR="00EE0C90" w:rsidRPr="00670E75" w:rsidRDefault="00EE0C90" w:rsidP="003F380E">
            <w:pPr>
              <w:pStyle w:val="Akapitzlist"/>
              <w:numPr>
                <w:ilvl w:val="0"/>
                <w:numId w:val="8"/>
              </w:numPr>
              <w:ind w:left="352" w:hanging="295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Głośniki wbudowane</w:t>
            </w:r>
          </w:p>
          <w:p w14:paraId="6A41620B" w14:textId="77777777" w:rsidR="00EE0C90" w:rsidRDefault="00EE0C90" w:rsidP="003F380E"/>
          <w:p w14:paraId="2FFF9C20" w14:textId="20CCE4D2" w:rsidR="00EE0C90" w:rsidRPr="00670E75" w:rsidRDefault="00EE0C90" w:rsidP="003F380E">
            <w:pPr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b w:val="0"/>
                <w:bCs w:val="0"/>
              </w:rPr>
              <w:t xml:space="preserve">c) </w:t>
            </w:r>
            <w:r w:rsidRPr="00670E75">
              <w:rPr>
                <w:rStyle w:val="Pogrubienie"/>
                <w:b w:val="0"/>
                <w:bCs w:val="0"/>
              </w:rPr>
              <w:t>Oprogramowanie:</w:t>
            </w:r>
          </w:p>
          <w:p w14:paraId="7C154852" w14:textId="77777777" w:rsidR="00EE0C90" w:rsidRPr="00670E75" w:rsidRDefault="00EE0C90" w:rsidP="003F380E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Microsoft Office LTSC Standard 2024 EDU CSP</w:t>
            </w:r>
          </w:p>
          <w:p w14:paraId="578463AE" w14:textId="77777777" w:rsidR="00EE0C90" w:rsidRPr="00670E75" w:rsidRDefault="00EE0C90" w:rsidP="003F380E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Rodzaj licencji: nowa licencja</w:t>
            </w:r>
          </w:p>
          <w:p w14:paraId="0CF0E7A6" w14:textId="77777777" w:rsidR="00EE0C90" w:rsidRPr="00670E75" w:rsidRDefault="00EE0C90" w:rsidP="003F380E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Okres licencji: wieczysta</w:t>
            </w:r>
          </w:p>
          <w:p w14:paraId="10F39231" w14:textId="77777777" w:rsidR="00EE0C90" w:rsidRPr="00670E75" w:rsidRDefault="00EE0C90" w:rsidP="003F380E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Jednostka licencjonowana: użytkownik</w:t>
            </w:r>
          </w:p>
          <w:p w14:paraId="6B3C0ED5" w14:textId="77777777" w:rsidR="00EE0C90" w:rsidRPr="00670E75" w:rsidRDefault="00EE0C90" w:rsidP="003F380E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>Liczba użytkowników: 1</w:t>
            </w:r>
          </w:p>
          <w:p w14:paraId="7A11E195" w14:textId="77777777" w:rsidR="00EE0C90" w:rsidRPr="00670E75" w:rsidRDefault="00EE0C90" w:rsidP="003F380E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b w:val="0"/>
                <w:bCs w:val="0"/>
              </w:rPr>
            </w:pPr>
            <w:r w:rsidRPr="00670E75">
              <w:rPr>
                <w:rStyle w:val="Pogrubienie"/>
                <w:b w:val="0"/>
                <w:bCs w:val="0"/>
              </w:rPr>
              <w:t xml:space="preserve">Wersja językowa: </w:t>
            </w:r>
            <w:proofErr w:type="spellStart"/>
            <w:r w:rsidRPr="00670E75">
              <w:rPr>
                <w:rStyle w:val="Pogrubienie"/>
                <w:b w:val="0"/>
                <w:bCs w:val="0"/>
              </w:rPr>
              <w:t>multi</w:t>
            </w:r>
            <w:proofErr w:type="spellEnd"/>
            <w:r w:rsidRPr="00670E75">
              <w:rPr>
                <w:rStyle w:val="Pogrubienie"/>
                <w:b w:val="0"/>
                <w:bCs w:val="0"/>
              </w:rPr>
              <w:t xml:space="preserve"> (w tym polski)</w:t>
            </w:r>
          </w:p>
          <w:p w14:paraId="7966FD9A" w14:textId="59B6D233" w:rsidR="00EE0C90" w:rsidRPr="00B30BC6" w:rsidRDefault="00EE0C90" w:rsidP="00B30BC6">
            <w:pPr>
              <w:pStyle w:val="Akapitzlist"/>
              <w:numPr>
                <w:ilvl w:val="0"/>
                <w:numId w:val="9"/>
              </w:numPr>
              <w:ind w:left="352" w:hanging="283"/>
            </w:pPr>
            <w:r>
              <w:rPr>
                <w:rStyle w:val="Pogrubienie"/>
              </w:rPr>
              <w:t>Skład pakietu: Word, Excel, PowerPoint, Outlook, OneNote</w:t>
            </w:r>
          </w:p>
        </w:tc>
        <w:tc>
          <w:tcPr>
            <w:tcW w:w="1452" w:type="dxa"/>
          </w:tcPr>
          <w:p w14:paraId="408B377B" w14:textId="77777777" w:rsidR="00EE0C90" w:rsidRPr="00670E75" w:rsidRDefault="00EE0C90" w:rsidP="004876F4">
            <w:pPr>
              <w:rPr>
                <w:rStyle w:val="Pogrubienie"/>
                <w:b w:val="0"/>
                <w:bCs w:val="0"/>
              </w:rPr>
            </w:pPr>
          </w:p>
        </w:tc>
        <w:tc>
          <w:tcPr>
            <w:tcW w:w="1452" w:type="dxa"/>
          </w:tcPr>
          <w:p w14:paraId="781C355B" w14:textId="77777777" w:rsidR="00EE0C90" w:rsidRPr="00670E75" w:rsidRDefault="00EE0C90" w:rsidP="004876F4">
            <w:pPr>
              <w:rPr>
                <w:rStyle w:val="Pogrubienie"/>
                <w:b w:val="0"/>
                <w:bCs w:val="0"/>
              </w:rPr>
            </w:pPr>
          </w:p>
        </w:tc>
        <w:tc>
          <w:tcPr>
            <w:tcW w:w="1452" w:type="dxa"/>
          </w:tcPr>
          <w:p w14:paraId="6FFE2A44" w14:textId="77777777" w:rsidR="00EE0C90" w:rsidRPr="00670E75" w:rsidRDefault="00EE0C90" w:rsidP="004876F4">
            <w:pPr>
              <w:rPr>
                <w:rStyle w:val="Pogrubienie"/>
                <w:b w:val="0"/>
                <w:bCs w:val="0"/>
              </w:rPr>
            </w:pPr>
          </w:p>
        </w:tc>
      </w:tr>
      <w:tr w:rsidR="00EE0C90" w14:paraId="37C5E24E" w14:textId="04A8687F" w:rsidTr="00EE0C90">
        <w:tc>
          <w:tcPr>
            <w:tcW w:w="847" w:type="dxa"/>
          </w:tcPr>
          <w:p w14:paraId="3BD043A7" w14:textId="77777777" w:rsidR="00EE0C90" w:rsidRDefault="00EE0C90" w:rsidP="00A153D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684" w:type="dxa"/>
          </w:tcPr>
          <w:p w14:paraId="3FC03E7A" w14:textId="0E75EF6A" w:rsidR="00EE0C90" w:rsidRPr="00A153D1" w:rsidRDefault="00EE0C90" w:rsidP="00A153D1">
            <w:pPr>
              <w:rPr>
                <w:highlight w:val="yellow"/>
              </w:rPr>
            </w:pPr>
            <w:r>
              <w:t>Urządzenie wielofunkcyjne</w:t>
            </w:r>
          </w:p>
        </w:tc>
        <w:tc>
          <w:tcPr>
            <w:tcW w:w="993" w:type="dxa"/>
          </w:tcPr>
          <w:p w14:paraId="4D299BDF" w14:textId="7C8DB9C1" w:rsidR="00EE0C90" w:rsidRDefault="00EE0C90" w:rsidP="00A153D1">
            <w:r>
              <w:t>1 szt.</w:t>
            </w:r>
          </w:p>
        </w:tc>
        <w:tc>
          <w:tcPr>
            <w:tcW w:w="4501" w:type="dxa"/>
          </w:tcPr>
          <w:p w14:paraId="6B0822FB" w14:textId="7769CC33" w:rsidR="00EE0C90" w:rsidRPr="004A1F07" w:rsidRDefault="00EE0C90" w:rsidP="00F44F21">
            <w:r w:rsidRPr="004A1F07">
              <w:t>Technologia druku</w:t>
            </w:r>
            <w:r>
              <w:t xml:space="preserve">: </w:t>
            </w:r>
            <w:r w:rsidRPr="004A1F07">
              <w:t>Atramentowa, kolorowa</w:t>
            </w:r>
          </w:p>
          <w:p w14:paraId="3232F2D1" w14:textId="77777777" w:rsidR="00EE0C90" w:rsidRPr="004A1F07" w:rsidRDefault="00EE0C90" w:rsidP="00F44F21">
            <w:r w:rsidRPr="004A1F07">
              <w:lastRenderedPageBreak/>
              <w:t>Maksymalna gramatura papieru</w:t>
            </w:r>
            <w:r>
              <w:t xml:space="preserve">: </w:t>
            </w:r>
            <w:r w:rsidRPr="004A1F07">
              <w:t>300 g/m²</w:t>
            </w:r>
          </w:p>
          <w:p w14:paraId="679A0AAC" w14:textId="30CBC201" w:rsidR="00EE0C90" w:rsidRPr="004A1F07" w:rsidRDefault="00EE0C90" w:rsidP="00F44F21">
            <w:r w:rsidRPr="004A1F07">
              <w:t>Obsługiwany typ nośnika</w:t>
            </w:r>
            <w:r>
              <w:t xml:space="preserve">: </w:t>
            </w:r>
            <w:r w:rsidRPr="004A1F07">
              <w:t>Papier zwykły</w:t>
            </w:r>
          </w:p>
          <w:p w14:paraId="1B986505" w14:textId="77777777" w:rsidR="00EE0C90" w:rsidRPr="004A1F07" w:rsidRDefault="00EE0C90" w:rsidP="00F44F21">
            <w:r w:rsidRPr="004A1F07">
              <w:t>Obsługiwane formaty nośników</w:t>
            </w:r>
            <w:r>
              <w:t>:</w:t>
            </w:r>
            <w:r w:rsidRPr="004A1F07">
              <w:t>A4</w:t>
            </w:r>
            <w:r>
              <w:t>,</w:t>
            </w:r>
            <w:r w:rsidRPr="004A1F07">
              <w:t>A5</w:t>
            </w:r>
            <w:r>
              <w:t>,</w:t>
            </w:r>
            <w:r w:rsidRPr="004A1F07">
              <w:t>A6</w:t>
            </w:r>
            <w:r>
              <w:t xml:space="preserve">, </w:t>
            </w:r>
            <w:r w:rsidRPr="004A1F07">
              <w:t>C6</w:t>
            </w:r>
          </w:p>
          <w:p w14:paraId="40681FF2" w14:textId="13DE7569" w:rsidR="00EE0C90" w:rsidRPr="004A1F07" w:rsidRDefault="00EE0C90" w:rsidP="00F44F21">
            <w:r w:rsidRPr="004A1F07">
              <w:t>Rodzaje podajników papieru</w:t>
            </w:r>
            <w:r>
              <w:t xml:space="preserve">: </w:t>
            </w:r>
            <w:r w:rsidRPr="004A1F07">
              <w:t>Tacka</w:t>
            </w:r>
          </w:p>
          <w:p w14:paraId="759E6A6A" w14:textId="77777777" w:rsidR="00EE0C90" w:rsidRPr="004A1F07" w:rsidRDefault="00EE0C90" w:rsidP="00F44F21">
            <w:r w:rsidRPr="004A1F07">
              <w:t>Podajnik papieru</w:t>
            </w:r>
            <w:r>
              <w:t xml:space="preserve">: </w:t>
            </w:r>
            <w:r w:rsidRPr="004A1F07">
              <w:t>250 arkuszy</w:t>
            </w:r>
          </w:p>
          <w:p w14:paraId="59656D1A" w14:textId="77777777" w:rsidR="00EE0C90" w:rsidRPr="004A1F07" w:rsidRDefault="00EE0C90" w:rsidP="00F44F21">
            <w:r w:rsidRPr="004A1F07">
              <w:t>Liczba podajników papieru</w:t>
            </w:r>
            <w:r>
              <w:t xml:space="preserve">: </w:t>
            </w:r>
            <w:r w:rsidRPr="004A1F07">
              <w:t>1</w:t>
            </w:r>
          </w:p>
          <w:p w14:paraId="23175D62" w14:textId="77777777" w:rsidR="00EE0C90" w:rsidRPr="004A1F07" w:rsidRDefault="00EE0C90" w:rsidP="00F44F21">
            <w:r w:rsidRPr="004A1F07">
              <w:t>Szybkość druku w kolorze</w:t>
            </w:r>
            <w:r>
              <w:t xml:space="preserve">: </w:t>
            </w:r>
            <w:r w:rsidRPr="004A1F07">
              <w:t>do 9 str./min</w:t>
            </w:r>
          </w:p>
          <w:p w14:paraId="52663165" w14:textId="77777777" w:rsidR="00EE0C90" w:rsidRPr="004A1F07" w:rsidRDefault="00EE0C90" w:rsidP="00F44F21">
            <w:r w:rsidRPr="004A1F07">
              <w:t>Szybkość druku w mono</w:t>
            </w:r>
            <w:r>
              <w:t xml:space="preserve">: </w:t>
            </w:r>
            <w:r w:rsidRPr="004A1F07">
              <w:t>do 18 str./min</w:t>
            </w:r>
          </w:p>
          <w:p w14:paraId="3581E3C2" w14:textId="77777777" w:rsidR="00EE0C90" w:rsidRPr="004A1F07" w:rsidRDefault="00EE0C90" w:rsidP="00F44F21">
            <w:r w:rsidRPr="004A1F07">
              <w:t>Maksymalna rozdzielczość druku</w:t>
            </w:r>
          </w:p>
          <w:p w14:paraId="530B4AD0" w14:textId="77777777" w:rsidR="00EE0C90" w:rsidRPr="004A1F07" w:rsidRDefault="00EE0C90" w:rsidP="00F44F21">
            <w:r w:rsidRPr="004A1F07">
              <w:t xml:space="preserve">4800 x 1200 </w:t>
            </w:r>
            <w:proofErr w:type="spellStart"/>
            <w:r w:rsidRPr="004A1F07">
              <w:t>dpi</w:t>
            </w:r>
            <w:proofErr w:type="spellEnd"/>
          </w:p>
          <w:p w14:paraId="7341F662" w14:textId="77777777" w:rsidR="00EE0C90" w:rsidRPr="004A1F07" w:rsidRDefault="00EE0C90" w:rsidP="00F44F21">
            <w:r w:rsidRPr="004A1F07">
              <w:t>Drukowanie bez marginesów</w:t>
            </w:r>
            <w:r>
              <w:t xml:space="preserve">: </w:t>
            </w:r>
            <w:r w:rsidRPr="004A1F07">
              <w:t>Tak</w:t>
            </w:r>
          </w:p>
          <w:p w14:paraId="4496123A" w14:textId="77777777" w:rsidR="00EE0C90" w:rsidRPr="004A1F07" w:rsidRDefault="00EE0C90" w:rsidP="00F44F21">
            <w:r w:rsidRPr="004A1F07">
              <w:t>Liczba wkładów drukujących</w:t>
            </w:r>
            <w:r>
              <w:t xml:space="preserve">: </w:t>
            </w:r>
            <w:r w:rsidRPr="004A1F07">
              <w:t>4</w:t>
            </w:r>
          </w:p>
          <w:p w14:paraId="4C460207" w14:textId="77777777" w:rsidR="00EE0C90" w:rsidRPr="004A1F07" w:rsidRDefault="00EE0C90" w:rsidP="00F44F21">
            <w:r w:rsidRPr="004A1F07">
              <w:t>System stałego zasilania atramentem (CISS)</w:t>
            </w:r>
            <w:r>
              <w:t>:</w:t>
            </w:r>
          </w:p>
          <w:p w14:paraId="34C8A0E8" w14:textId="77777777" w:rsidR="00EE0C90" w:rsidRPr="004A1F07" w:rsidRDefault="00EE0C90" w:rsidP="00F44F21">
            <w:r w:rsidRPr="004A1F07">
              <w:t>Tak</w:t>
            </w:r>
          </w:p>
          <w:p w14:paraId="0FD1C05F" w14:textId="77777777" w:rsidR="00EE0C90" w:rsidRPr="004A1F07" w:rsidRDefault="00EE0C90" w:rsidP="00F44F21">
            <w:r w:rsidRPr="004A1F07">
              <w:t>Druk dwustronny (dupleks)</w:t>
            </w:r>
            <w:r>
              <w:t>:</w:t>
            </w:r>
            <w:r w:rsidRPr="004A1F07">
              <w:t>Automatyczny</w:t>
            </w:r>
          </w:p>
          <w:p w14:paraId="7CCDB90D" w14:textId="584AF6D7" w:rsidR="00EE0C90" w:rsidRPr="004A1F07" w:rsidRDefault="00EE0C90" w:rsidP="00F44F21">
            <w:r w:rsidRPr="004A1F07">
              <w:t>Skaner</w:t>
            </w:r>
            <w:r>
              <w:t xml:space="preserve">: </w:t>
            </w:r>
            <w:r w:rsidRPr="004A1F07">
              <w:t>Tak</w:t>
            </w:r>
          </w:p>
          <w:p w14:paraId="7B411EEE" w14:textId="77777777" w:rsidR="00EE0C90" w:rsidRPr="004A1F07" w:rsidRDefault="00EE0C90" w:rsidP="00F44F21">
            <w:r w:rsidRPr="004A1F07">
              <w:t>Maksymalna rozdzielczość skanowania</w:t>
            </w:r>
            <w:r>
              <w:t>:</w:t>
            </w:r>
          </w:p>
          <w:p w14:paraId="0C4C905E" w14:textId="77777777" w:rsidR="00EE0C90" w:rsidRPr="004A1F07" w:rsidRDefault="00EE0C90" w:rsidP="00F44F21">
            <w:r w:rsidRPr="004A1F07">
              <w:t xml:space="preserve">1200 x 2400 </w:t>
            </w:r>
            <w:proofErr w:type="spellStart"/>
            <w:r w:rsidRPr="004A1F07">
              <w:t>dpi</w:t>
            </w:r>
            <w:proofErr w:type="spellEnd"/>
          </w:p>
          <w:p w14:paraId="704B1C05" w14:textId="77777777" w:rsidR="00EE0C90" w:rsidRPr="004A1F07" w:rsidRDefault="00EE0C90" w:rsidP="00F44F21">
            <w:r w:rsidRPr="004A1F07">
              <w:t>Maksymalny format skanu</w:t>
            </w:r>
            <w:r>
              <w:t xml:space="preserve">: </w:t>
            </w:r>
            <w:r w:rsidRPr="004A1F07">
              <w:t>A4</w:t>
            </w:r>
          </w:p>
          <w:p w14:paraId="0C7EDCA9" w14:textId="77777777" w:rsidR="00EE0C90" w:rsidRPr="004A1F07" w:rsidRDefault="00EE0C90" w:rsidP="00F44F21">
            <w:r w:rsidRPr="004A1F07">
              <w:t>Szybkość skanowania</w:t>
            </w:r>
            <w:r>
              <w:t xml:space="preserve">: </w:t>
            </w:r>
            <w:r w:rsidRPr="004A1F07">
              <w:t>do 9 s</w:t>
            </w:r>
          </w:p>
          <w:p w14:paraId="79E40826" w14:textId="4EEC6AB3" w:rsidR="00EE0C90" w:rsidRPr="004A1F07" w:rsidRDefault="00EE0C90" w:rsidP="00F44F21">
            <w:r w:rsidRPr="004A1F07">
              <w:t>Podajnik dokumentów skanera</w:t>
            </w:r>
            <w:r>
              <w:t xml:space="preserve">: </w:t>
            </w:r>
            <w:r w:rsidRPr="004A1F07">
              <w:t>Tak, z dupleksem (DADF)</w:t>
            </w:r>
          </w:p>
          <w:p w14:paraId="3C1981F5" w14:textId="77777777" w:rsidR="00EE0C90" w:rsidRPr="004A1F07" w:rsidRDefault="00EE0C90" w:rsidP="00F44F21">
            <w:r w:rsidRPr="004A1F07">
              <w:t>Wyświetlacz</w:t>
            </w:r>
            <w:r>
              <w:t xml:space="preserve"> </w:t>
            </w:r>
            <w:r w:rsidRPr="004A1F07">
              <w:t>Wbudowany</w:t>
            </w:r>
          </w:p>
          <w:p w14:paraId="399B5A10" w14:textId="5EC631A3" w:rsidR="00EE0C90" w:rsidRPr="004A1F07" w:rsidRDefault="00EE0C90" w:rsidP="00F44F21">
            <w:r w:rsidRPr="004A1F07">
              <w:t>Interfejsy</w:t>
            </w:r>
            <w:r>
              <w:t xml:space="preserve">: </w:t>
            </w:r>
            <w:r w:rsidRPr="004A1F07">
              <w:t>USB</w:t>
            </w:r>
            <w:r>
              <w:t xml:space="preserve">, </w:t>
            </w:r>
            <w:r w:rsidRPr="004A1F07">
              <w:t>LAN (Ethernet)</w:t>
            </w:r>
            <w:r>
              <w:t xml:space="preserve">, </w:t>
            </w:r>
            <w:proofErr w:type="spellStart"/>
            <w:r w:rsidRPr="004A1F07">
              <w:t>AirPrint</w:t>
            </w:r>
            <w:proofErr w:type="spellEnd"/>
          </w:p>
          <w:p w14:paraId="17DAEB49" w14:textId="77777777" w:rsidR="00EE0C90" w:rsidRDefault="00EE0C90" w:rsidP="00F44F21">
            <w:proofErr w:type="spellStart"/>
            <w:r w:rsidRPr="004A1F07">
              <w:t>Mopria</w:t>
            </w:r>
            <w:proofErr w:type="spellEnd"/>
            <w:r>
              <w:t xml:space="preserve">. </w:t>
            </w:r>
          </w:p>
          <w:p w14:paraId="44811055" w14:textId="746B2788" w:rsidR="00EE0C90" w:rsidRPr="004A1F07" w:rsidRDefault="00EE0C90" w:rsidP="00F44F21">
            <w:r w:rsidRPr="004A1F07">
              <w:t xml:space="preserve">Wersja z </w:t>
            </w:r>
            <w:proofErr w:type="spellStart"/>
            <w:r w:rsidRPr="004A1F07">
              <w:t>WiFi</w:t>
            </w:r>
            <w:proofErr w:type="spellEnd"/>
            <w:r>
              <w:t xml:space="preserve">: </w:t>
            </w:r>
            <w:r w:rsidRPr="004A1F07">
              <w:t>Tak</w:t>
            </w:r>
          </w:p>
          <w:p w14:paraId="265C6B4A" w14:textId="4DD88D22" w:rsidR="00EE0C90" w:rsidRPr="004A1F07" w:rsidRDefault="00EE0C90" w:rsidP="00F44F21">
            <w:r w:rsidRPr="004A1F07">
              <w:t>Dodatkowe informacje</w:t>
            </w:r>
            <w:r>
              <w:t xml:space="preserve">: </w:t>
            </w:r>
            <w:r w:rsidRPr="004A1F07">
              <w:t>Drukowanie bezpośrednio ze smartfonów i tabletów</w:t>
            </w:r>
          </w:p>
          <w:p w14:paraId="428CCAA0" w14:textId="07AB2D98" w:rsidR="00EE0C90" w:rsidRPr="004A1F07" w:rsidRDefault="00EE0C90" w:rsidP="00F44F21">
            <w:r w:rsidRPr="004A1F07">
              <w:t>Dołączone akcesoria</w:t>
            </w:r>
            <w:r>
              <w:t xml:space="preserve">: </w:t>
            </w:r>
            <w:r w:rsidRPr="004A1F07">
              <w:t>Kabel zasilający</w:t>
            </w:r>
          </w:p>
          <w:p w14:paraId="2E4646AD" w14:textId="77777777" w:rsidR="00EE0C90" w:rsidRPr="004A1F07" w:rsidRDefault="00EE0C90" w:rsidP="00F44F21">
            <w:r w:rsidRPr="004A1F07">
              <w:t>Zestaw pełnych tonerów</w:t>
            </w:r>
          </w:p>
          <w:p w14:paraId="6B0AD728" w14:textId="77777777" w:rsidR="00EE0C90" w:rsidRDefault="00EE0C90" w:rsidP="00B30BC6">
            <w:r w:rsidRPr="004A1F07">
              <w:t>Dodatkowy czarny tusz - 1 szt.</w:t>
            </w:r>
          </w:p>
          <w:p w14:paraId="3512D4E0" w14:textId="77777777" w:rsidR="00032149" w:rsidRDefault="00032149" w:rsidP="00B30BC6"/>
          <w:p w14:paraId="14951EA8" w14:textId="25C3B294" w:rsidR="00032149" w:rsidRPr="00670E75" w:rsidRDefault="00032149" w:rsidP="00B30BC6">
            <w:pPr>
              <w:rPr>
                <w:rStyle w:val="Pogrubienie"/>
                <w:b w:val="0"/>
                <w:bCs w:val="0"/>
              </w:rPr>
            </w:pPr>
          </w:p>
        </w:tc>
        <w:tc>
          <w:tcPr>
            <w:tcW w:w="1452" w:type="dxa"/>
          </w:tcPr>
          <w:p w14:paraId="174566CC" w14:textId="77777777" w:rsidR="00EE0C90" w:rsidRPr="004A1F07" w:rsidRDefault="00EE0C90" w:rsidP="00F44F21"/>
        </w:tc>
        <w:tc>
          <w:tcPr>
            <w:tcW w:w="1452" w:type="dxa"/>
          </w:tcPr>
          <w:p w14:paraId="10CD17AA" w14:textId="77777777" w:rsidR="00EE0C90" w:rsidRPr="004A1F07" w:rsidRDefault="00EE0C90" w:rsidP="00F44F21"/>
        </w:tc>
        <w:tc>
          <w:tcPr>
            <w:tcW w:w="1452" w:type="dxa"/>
          </w:tcPr>
          <w:p w14:paraId="4BBD71EE" w14:textId="77777777" w:rsidR="00EE0C90" w:rsidRPr="004A1F07" w:rsidRDefault="00EE0C90" w:rsidP="00F44F21"/>
        </w:tc>
      </w:tr>
      <w:tr w:rsidR="00EE0C90" w14:paraId="26C709BA" w14:textId="3DC88E3A" w:rsidTr="00EE0C90">
        <w:tc>
          <w:tcPr>
            <w:tcW w:w="847" w:type="dxa"/>
          </w:tcPr>
          <w:p w14:paraId="6946A35F" w14:textId="77777777" w:rsidR="00EE0C90" w:rsidRDefault="00EE0C90" w:rsidP="00A153D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684" w:type="dxa"/>
          </w:tcPr>
          <w:p w14:paraId="55F656DE" w14:textId="6D4D9DE1" w:rsidR="00EE0C90" w:rsidRPr="00F44F21" w:rsidRDefault="00EE0C90" w:rsidP="00A153D1">
            <w:r w:rsidRPr="00F44F21">
              <w:t>Laptop</w:t>
            </w:r>
          </w:p>
        </w:tc>
        <w:tc>
          <w:tcPr>
            <w:tcW w:w="993" w:type="dxa"/>
          </w:tcPr>
          <w:p w14:paraId="666F56F1" w14:textId="0481963A" w:rsidR="00EE0C90" w:rsidRPr="00F44F21" w:rsidRDefault="00EE0C90" w:rsidP="00A153D1">
            <w:r w:rsidRPr="00F44F21">
              <w:t>1 szt.</w:t>
            </w:r>
          </w:p>
        </w:tc>
        <w:tc>
          <w:tcPr>
            <w:tcW w:w="4501" w:type="dxa"/>
          </w:tcPr>
          <w:p w14:paraId="2E3B49CD" w14:textId="77777777" w:rsidR="00EE0C90" w:rsidRDefault="00EE0C90" w:rsidP="00F44F21">
            <w:r>
              <w:t>Parametry:</w:t>
            </w:r>
          </w:p>
          <w:p w14:paraId="338AF6F2" w14:textId="16F78BBE" w:rsidR="00EE0C90" w:rsidRPr="00F44F21" w:rsidRDefault="00EE0C90" w:rsidP="00F44F21">
            <w:pPr>
              <w:rPr>
                <w:rStyle w:val="Pogrubienie"/>
                <w:b w:val="0"/>
                <w:bCs w:val="0"/>
              </w:rPr>
            </w:pPr>
            <w:r w:rsidRPr="00F44F21">
              <w:rPr>
                <w:rStyle w:val="Pogrubienie"/>
                <w:b w:val="0"/>
                <w:bCs w:val="0"/>
              </w:rPr>
              <w:t xml:space="preserve">Procesor: </w:t>
            </w:r>
            <w:r w:rsidRPr="00F44F21">
              <w:t xml:space="preserve">procesor wielordzeniowy, zgodny z architekturą x86, możliwość uruchamiania aplikacji 64 bitowych, zaprojektowany do pracy w komputerach przenośnych o średniej wydajności ocenianej na co najmniej 24,885 pkt. w teście </w:t>
            </w:r>
            <w:proofErr w:type="spellStart"/>
            <w:r w:rsidRPr="00F44F21">
              <w:t>PassMark</w:t>
            </w:r>
            <w:proofErr w:type="spellEnd"/>
            <w:r w:rsidRPr="00F44F21">
              <w:t xml:space="preserve"> CPU Mark wed</w:t>
            </w:r>
            <w:r>
              <w:t>ł</w:t>
            </w:r>
            <w:r w:rsidRPr="00F44F21">
              <w:t xml:space="preserve">ug wyników opublikowanych na stronie </w:t>
            </w:r>
            <w:hyperlink r:id="rId8" w:tgtFrame="_blank" w:history="1">
              <w:r w:rsidRPr="00B30BC6">
                <w:rPr>
                  <w:rStyle w:val="Hipercze"/>
                  <w:color w:val="auto"/>
                </w:rPr>
                <w:t>http://www.cpubenchmark.net/cpu_list.php</w:t>
              </w:r>
            </w:hyperlink>
            <w:r w:rsidRPr="00B30BC6">
              <w:t xml:space="preserve">. </w:t>
            </w:r>
            <w:r w:rsidRPr="00F44F21">
              <w:t>b) wszystkie oferowane komponenty wchodzące w skład komputera będą ze sobą kompatybilne i nie będą obniżać jego wydajności. Zamawiający nie dopuszcza sprzętu, w którym zaoferowane komponenty komputera będą pracowały na niższych parametrach niż opisywane w SIWZ, c) wykonawca załączy na wezwanie Zamawiającego wydruk ww. strony z datą nie wcześniejszą niż 2 dni przed składaniem ofert ze wskazaniem wiersza odpowiadającego właściwemu wynikowi testów. Wydruk strony musi być podpisany przez Wykonawcę</w:t>
            </w:r>
            <w:r>
              <w:t>.</w:t>
            </w:r>
          </w:p>
          <w:p w14:paraId="7530619A" w14:textId="77777777" w:rsidR="00EE0C90" w:rsidRPr="00416A69" w:rsidRDefault="00EE0C90" w:rsidP="00F44F21"/>
          <w:p w14:paraId="5C1D39EB" w14:textId="77777777" w:rsidR="00EE0C90" w:rsidRPr="00416A69" w:rsidRDefault="00EE0C90" w:rsidP="00F44F21">
            <w:r w:rsidRPr="00416A69">
              <w:t>Pamięć RAM</w:t>
            </w:r>
            <w:r>
              <w:t xml:space="preserve">: </w:t>
            </w:r>
            <w:r w:rsidRPr="00416A69">
              <w:t>16 GB (DDR5, 4800 MHz)</w:t>
            </w:r>
          </w:p>
          <w:p w14:paraId="6843D8A4" w14:textId="77777777" w:rsidR="00EE0C90" w:rsidRPr="00416A69" w:rsidRDefault="00EE0C90" w:rsidP="00F44F21">
            <w:r w:rsidRPr="00416A69">
              <w:t>Maksymalna obsługiwana ilość pamięci RAM</w:t>
            </w:r>
          </w:p>
          <w:p w14:paraId="0DDAF77A" w14:textId="77777777" w:rsidR="00EE0C90" w:rsidRPr="00416A69" w:rsidRDefault="00EE0C90" w:rsidP="00F44F21">
            <w:r w:rsidRPr="00416A69">
              <w:t>64 GB</w:t>
            </w:r>
          </w:p>
          <w:p w14:paraId="2454CC61" w14:textId="77777777" w:rsidR="00EE0C90" w:rsidRPr="00416A69" w:rsidRDefault="00EE0C90" w:rsidP="00F44F21">
            <w:r w:rsidRPr="00416A69">
              <w:t>Liczba gniazd pamięci (ogółem / wolne)</w:t>
            </w:r>
            <w:r>
              <w:t>:</w:t>
            </w:r>
          </w:p>
          <w:p w14:paraId="64315C89" w14:textId="77777777" w:rsidR="00EE0C90" w:rsidRPr="00416A69" w:rsidRDefault="00EE0C90" w:rsidP="00F44F21">
            <w:r w:rsidRPr="00416A69">
              <w:t>2/1</w:t>
            </w:r>
          </w:p>
          <w:p w14:paraId="54B7CF8E" w14:textId="77777777" w:rsidR="00EE0C90" w:rsidRPr="00416A69" w:rsidRDefault="00EE0C90" w:rsidP="00F44F21">
            <w:r w:rsidRPr="00416A69">
              <w:t xml:space="preserve">Dysk SSD M.2 </w:t>
            </w:r>
            <w:proofErr w:type="spellStart"/>
            <w:r w:rsidRPr="00416A69">
              <w:t>PCIe</w:t>
            </w:r>
            <w:proofErr w:type="spellEnd"/>
            <w:r>
              <w:t xml:space="preserve"> </w:t>
            </w:r>
            <w:r w:rsidRPr="00416A69">
              <w:t>512 GB</w:t>
            </w:r>
          </w:p>
          <w:p w14:paraId="2AA267FC" w14:textId="77777777" w:rsidR="00EE0C90" w:rsidRPr="00416A69" w:rsidRDefault="00EE0C90" w:rsidP="00F44F21">
            <w:r w:rsidRPr="00416A69">
              <w:lastRenderedPageBreak/>
              <w:t>Opcje dołożenia dysków</w:t>
            </w:r>
            <w:r>
              <w:t xml:space="preserve">: </w:t>
            </w:r>
            <w:r w:rsidRPr="00416A69">
              <w:t xml:space="preserve">Możliwość montażu dysku M.2 </w:t>
            </w:r>
            <w:proofErr w:type="spellStart"/>
            <w:r w:rsidRPr="00416A69">
              <w:t>PCIe</w:t>
            </w:r>
            <w:proofErr w:type="spellEnd"/>
            <w:r w:rsidRPr="00416A69">
              <w:t xml:space="preserve"> (elementy montażowe w zestawie)</w:t>
            </w:r>
          </w:p>
          <w:p w14:paraId="337BE984" w14:textId="77777777" w:rsidR="00EE0C90" w:rsidRPr="00416A69" w:rsidRDefault="00EE0C90" w:rsidP="00F44F21">
            <w:r w:rsidRPr="00416A69">
              <w:t>Dotykowy ekran</w:t>
            </w:r>
            <w:r>
              <w:t xml:space="preserve">: </w:t>
            </w:r>
            <w:r w:rsidRPr="00416A69">
              <w:t>Nie</w:t>
            </w:r>
          </w:p>
          <w:p w14:paraId="33BA44EC" w14:textId="77777777" w:rsidR="00EE0C90" w:rsidRPr="00416A69" w:rsidRDefault="00EE0C90" w:rsidP="00F44F21">
            <w:r w:rsidRPr="00416A69">
              <w:t>Typ ekranu</w:t>
            </w:r>
            <w:r>
              <w:t xml:space="preserve">: </w:t>
            </w:r>
            <w:r w:rsidRPr="00416A69">
              <w:t>Matowy, LED, WVA</w:t>
            </w:r>
          </w:p>
          <w:p w14:paraId="0BF2CEA8" w14:textId="77777777" w:rsidR="00EE0C90" w:rsidRPr="00416A69" w:rsidRDefault="00EE0C90" w:rsidP="00F44F21">
            <w:r w:rsidRPr="00416A69">
              <w:t>Przekątna ekranu</w:t>
            </w:r>
            <w:r>
              <w:t xml:space="preserve">: </w:t>
            </w:r>
            <w:r w:rsidRPr="00416A69">
              <w:t>15,6"</w:t>
            </w:r>
          </w:p>
          <w:p w14:paraId="7CEEA9FE" w14:textId="77777777" w:rsidR="00EE0C90" w:rsidRPr="00416A69" w:rsidRDefault="00EE0C90" w:rsidP="00F44F21">
            <w:r w:rsidRPr="00416A69">
              <w:t>Rozdzielczość ekranu</w:t>
            </w:r>
            <w:r>
              <w:t xml:space="preserve">: </w:t>
            </w:r>
            <w:r w:rsidRPr="00416A69">
              <w:t>1920 x 1080 (Full HD)</w:t>
            </w:r>
          </w:p>
          <w:p w14:paraId="6AFC607E" w14:textId="77777777" w:rsidR="00EE0C90" w:rsidRPr="00416A69" w:rsidRDefault="00EE0C90" w:rsidP="00F44F21">
            <w:r w:rsidRPr="00416A69">
              <w:t>Częstotliwość odświeżania ekranu</w:t>
            </w:r>
            <w:r>
              <w:t xml:space="preserve">: </w:t>
            </w:r>
            <w:r w:rsidRPr="00416A69">
              <w:t xml:space="preserve">120 </w:t>
            </w:r>
            <w:proofErr w:type="spellStart"/>
            <w:r w:rsidRPr="00416A69">
              <w:t>Hz</w:t>
            </w:r>
            <w:proofErr w:type="spellEnd"/>
          </w:p>
          <w:p w14:paraId="6F0EBF47" w14:textId="77777777" w:rsidR="00EE0C90" w:rsidRPr="00416A69" w:rsidRDefault="00EE0C90" w:rsidP="00F44F21">
            <w:r w:rsidRPr="00416A69">
              <w:t>Karta graficzna</w:t>
            </w:r>
            <w:r>
              <w:t xml:space="preserve">: </w:t>
            </w:r>
            <w:r w:rsidRPr="00416A69">
              <w:t xml:space="preserve">NVIDIA </w:t>
            </w:r>
            <w:proofErr w:type="spellStart"/>
            <w:r w:rsidRPr="00416A69">
              <w:t>GeForce</w:t>
            </w:r>
            <w:proofErr w:type="spellEnd"/>
            <w:r w:rsidRPr="00416A69">
              <w:t xml:space="preserve"> RTX 3050</w:t>
            </w:r>
          </w:p>
          <w:p w14:paraId="23CCEA3A" w14:textId="77777777" w:rsidR="00EE0C90" w:rsidRPr="00416A69" w:rsidRDefault="00EE0C90" w:rsidP="00F44F21">
            <w:r w:rsidRPr="00416A69">
              <w:t>Intel UHD Graphics</w:t>
            </w:r>
          </w:p>
          <w:p w14:paraId="0742680C" w14:textId="77777777" w:rsidR="00EE0C90" w:rsidRPr="00416A69" w:rsidRDefault="00EE0C90" w:rsidP="00F44F21">
            <w:r w:rsidRPr="00416A69">
              <w:t>Moc karty graficznej (TGP)</w:t>
            </w:r>
            <w:r>
              <w:t xml:space="preserve">: </w:t>
            </w:r>
            <w:r w:rsidRPr="00416A69">
              <w:t>80 W</w:t>
            </w:r>
          </w:p>
          <w:p w14:paraId="199E57F3" w14:textId="77777777" w:rsidR="00EE0C90" w:rsidRDefault="00EE0C90" w:rsidP="00F44F21">
            <w:r w:rsidRPr="00416A69">
              <w:t>Maks. moc karty graficznej (TGP)</w:t>
            </w:r>
            <w:r>
              <w:t xml:space="preserve">: </w:t>
            </w:r>
            <w:r w:rsidRPr="00416A69">
              <w:t>95 W</w:t>
            </w:r>
          </w:p>
          <w:p w14:paraId="4CDF79A0" w14:textId="77777777" w:rsidR="00EE0C90" w:rsidRPr="00416A69" w:rsidRDefault="00EE0C90" w:rsidP="00F44F21">
            <w:r w:rsidRPr="00416A69">
              <w:t>Pamięć karty graficznej</w:t>
            </w:r>
            <w:r>
              <w:t xml:space="preserve">: </w:t>
            </w:r>
            <w:r w:rsidRPr="00416A69">
              <w:t>6 GB GDDR6</w:t>
            </w:r>
          </w:p>
          <w:p w14:paraId="3449DE05" w14:textId="31B8AC2D" w:rsidR="00EE0C90" w:rsidRPr="00416A69" w:rsidRDefault="00EE0C90" w:rsidP="00F44F21">
            <w:r w:rsidRPr="00416A69">
              <w:t>Dźwięk</w:t>
            </w:r>
            <w:r>
              <w:t xml:space="preserve">: </w:t>
            </w:r>
            <w:r w:rsidRPr="00416A69">
              <w:t>Wbudowane głośniki stereo</w:t>
            </w:r>
          </w:p>
          <w:p w14:paraId="10D73911" w14:textId="77777777" w:rsidR="00EE0C90" w:rsidRPr="00416A69" w:rsidRDefault="00EE0C90" w:rsidP="00F44F21">
            <w:r w:rsidRPr="00416A69">
              <w:t>Wbudowany mikrofon</w:t>
            </w:r>
            <w:r>
              <w:t xml:space="preserve">: </w:t>
            </w:r>
            <w:r w:rsidRPr="00416A69">
              <w:t>Kamera internetowa</w:t>
            </w:r>
          </w:p>
          <w:p w14:paraId="2BB4ED16" w14:textId="77777777" w:rsidR="00EE0C90" w:rsidRPr="00416A69" w:rsidRDefault="00EE0C90" w:rsidP="00F44F21">
            <w:r w:rsidRPr="00416A69">
              <w:t>HD</w:t>
            </w:r>
          </w:p>
          <w:p w14:paraId="56F82967" w14:textId="14B1FE03" w:rsidR="00EE0C90" w:rsidRPr="00416A69" w:rsidRDefault="00EE0C90" w:rsidP="00F44F21">
            <w:r w:rsidRPr="00416A69">
              <w:t>Łączność</w:t>
            </w:r>
            <w:r>
              <w:t xml:space="preserve">: </w:t>
            </w:r>
            <w:r w:rsidRPr="00416A69">
              <w:t>Wi-Fi 6</w:t>
            </w:r>
            <w:r>
              <w:t xml:space="preserve">, </w:t>
            </w:r>
            <w:r w:rsidRPr="00416A69">
              <w:t>Moduł Bluetooth</w:t>
            </w:r>
          </w:p>
          <w:p w14:paraId="0959280B" w14:textId="77777777" w:rsidR="00EE0C90" w:rsidRPr="00416A69" w:rsidRDefault="00EE0C90" w:rsidP="00F44F21">
            <w:r w:rsidRPr="00416A69">
              <w:t>Złącza</w:t>
            </w:r>
            <w:r>
              <w:t xml:space="preserve">: </w:t>
            </w:r>
            <w:r w:rsidRPr="00416A69">
              <w:t>USB 3.2 Gen. 1 - 3 szt.</w:t>
            </w:r>
          </w:p>
          <w:p w14:paraId="3C61D662" w14:textId="77777777" w:rsidR="00EE0C90" w:rsidRPr="00416A69" w:rsidRDefault="00EE0C90" w:rsidP="00F44F21">
            <w:r w:rsidRPr="00416A69">
              <w:t xml:space="preserve">USB Typu-C (z </w:t>
            </w:r>
            <w:proofErr w:type="spellStart"/>
            <w:r w:rsidRPr="00416A69">
              <w:t>DisplayPort</w:t>
            </w:r>
            <w:proofErr w:type="spellEnd"/>
            <w:r w:rsidRPr="00416A69">
              <w:t>) - 1 szt.</w:t>
            </w:r>
          </w:p>
          <w:p w14:paraId="106A43C6" w14:textId="77777777" w:rsidR="00EE0C90" w:rsidRPr="00416A69" w:rsidRDefault="00EE0C90" w:rsidP="00F44F21">
            <w:r w:rsidRPr="00416A69">
              <w:t>HDMI 2.1 - 1 szt.</w:t>
            </w:r>
          </w:p>
          <w:p w14:paraId="57B6B20F" w14:textId="77777777" w:rsidR="00EE0C90" w:rsidRPr="00416A69" w:rsidRDefault="00EE0C90" w:rsidP="00F44F21">
            <w:r w:rsidRPr="00416A69">
              <w:t>RJ-45 (LAN) - 1 szt.</w:t>
            </w:r>
          </w:p>
          <w:p w14:paraId="16D9CCF5" w14:textId="77777777" w:rsidR="00EE0C90" w:rsidRPr="00416A69" w:rsidRDefault="00EE0C90" w:rsidP="00F44F21">
            <w:r w:rsidRPr="00416A69">
              <w:t>Wyjście słuchawkowe/wejście mikrofonowe - 1 szt.</w:t>
            </w:r>
          </w:p>
          <w:p w14:paraId="3C988EDF" w14:textId="77777777" w:rsidR="00EE0C90" w:rsidRPr="00416A69" w:rsidRDefault="00EE0C90" w:rsidP="00F44F21">
            <w:r w:rsidRPr="00416A69">
              <w:t>DC-in (wejście zasilania) - 1 szt.</w:t>
            </w:r>
          </w:p>
          <w:p w14:paraId="43ADDFDF" w14:textId="77777777" w:rsidR="00EE0C90" w:rsidRPr="00416A69" w:rsidRDefault="00EE0C90" w:rsidP="00F44F21">
            <w:r w:rsidRPr="00416A69">
              <w:t>Typ baterii</w:t>
            </w:r>
            <w:r>
              <w:t xml:space="preserve">: </w:t>
            </w:r>
            <w:proofErr w:type="spellStart"/>
            <w:r w:rsidRPr="00416A69">
              <w:t>Litowo</w:t>
            </w:r>
            <w:proofErr w:type="spellEnd"/>
            <w:r w:rsidRPr="00416A69">
              <w:t>-jonowa</w:t>
            </w:r>
          </w:p>
          <w:p w14:paraId="00724635" w14:textId="77777777" w:rsidR="00EE0C90" w:rsidRPr="00416A69" w:rsidRDefault="00EE0C90" w:rsidP="00F44F21">
            <w:r w:rsidRPr="00416A69">
              <w:t>Pojemność baterii</w:t>
            </w:r>
            <w:r>
              <w:t xml:space="preserve"> :</w:t>
            </w:r>
            <w:r w:rsidRPr="00416A69">
              <w:t xml:space="preserve">3-komorowa, 4650 </w:t>
            </w:r>
            <w:proofErr w:type="spellStart"/>
            <w:r w:rsidRPr="00416A69">
              <w:t>mAh</w:t>
            </w:r>
            <w:proofErr w:type="spellEnd"/>
          </w:p>
          <w:p w14:paraId="3AFC0AB7" w14:textId="77777777" w:rsidR="00EE0C90" w:rsidRPr="00416A69" w:rsidRDefault="00EE0C90" w:rsidP="00F44F21">
            <w:r w:rsidRPr="00416A69">
              <w:t>Czytnik linii papilarnych</w:t>
            </w:r>
            <w:r>
              <w:t xml:space="preserve">: </w:t>
            </w:r>
            <w:r w:rsidRPr="00416A69">
              <w:t>Nie</w:t>
            </w:r>
          </w:p>
          <w:p w14:paraId="7233CF71" w14:textId="77777777" w:rsidR="00EE0C90" w:rsidRPr="00416A69" w:rsidRDefault="00EE0C90" w:rsidP="00F44F21">
            <w:r w:rsidRPr="00416A69">
              <w:t>Podświetlana klawiatura</w:t>
            </w:r>
            <w:r>
              <w:t xml:space="preserve">: </w:t>
            </w:r>
            <w:r w:rsidRPr="00416A69">
              <w:t>Tak</w:t>
            </w:r>
          </w:p>
          <w:p w14:paraId="48AA19DC" w14:textId="77777777" w:rsidR="00EE0C90" w:rsidRPr="00416A69" w:rsidRDefault="00EE0C90" w:rsidP="00F44F21">
            <w:r w:rsidRPr="00416A69">
              <w:t>Kolor podświetlenia klawiatury</w:t>
            </w:r>
            <w:r>
              <w:t xml:space="preserve">: </w:t>
            </w:r>
            <w:r w:rsidRPr="00416A69">
              <w:t>Biały</w:t>
            </w:r>
          </w:p>
          <w:p w14:paraId="40AEF7D8" w14:textId="77777777" w:rsidR="00EE0C90" w:rsidRPr="00416A69" w:rsidRDefault="00EE0C90" w:rsidP="00F44F21">
            <w:r w:rsidRPr="00416A69">
              <w:t>Zabezpieczenia</w:t>
            </w:r>
            <w:r>
              <w:t xml:space="preserve">: </w:t>
            </w:r>
            <w:r w:rsidRPr="00416A69">
              <w:t>Szyfrowanie TPM</w:t>
            </w:r>
          </w:p>
          <w:p w14:paraId="1366FB07" w14:textId="77777777" w:rsidR="00EE0C90" w:rsidRPr="00416A69" w:rsidRDefault="00EE0C90" w:rsidP="00F44F21">
            <w:r w:rsidRPr="00416A69">
              <w:t>System operacyjny</w:t>
            </w:r>
            <w:r>
              <w:t xml:space="preserve">: </w:t>
            </w:r>
            <w:r w:rsidRPr="00416A69">
              <w:t>Microsoft Windows 11 Pro</w:t>
            </w:r>
          </w:p>
          <w:p w14:paraId="70B9020C" w14:textId="77777777" w:rsidR="00EE0C90" w:rsidRPr="00416A69" w:rsidRDefault="00EE0C90" w:rsidP="00F44F21">
            <w:r w:rsidRPr="00416A69">
              <w:lastRenderedPageBreak/>
              <w:t>Dołączone oprogramowanie</w:t>
            </w:r>
            <w:r>
              <w:t xml:space="preserve">: </w:t>
            </w:r>
            <w:r w:rsidRPr="00416A69">
              <w:t xml:space="preserve">Partycja </w:t>
            </w:r>
            <w:proofErr w:type="spellStart"/>
            <w:r w:rsidRPr="00416A69">
              <w:t>recovery</w:t>
            </w:r>
            <w:proofErr w:type="spellEnd"/>
            <w:r w:rsidRPr="00416A69">
              <w:t xml:space="preserve"> (opcja przywrócenia systemu z dysku)</w:t>
            </w:r>
          </w:p>
          <w:p w14:paraId="049083A5" w14:textId="77777777" w:rsidR="00EE0C90" w:rsidRPr="00416A69" w:rsidRDefault="00EE0C90" w:rsidP="00F44F21">
            <w:r>
              <w:t>D</w:t>
            </w:r>
            <w:r w:rsidRPr="00416A69">
              <w:t>odatkowe informacje</w:t>
            </w:r>
            <w:r>
              <w:t xml:space="preserve">: </w:t>
            </w:r>
          </w:p>
          <w:p w14:paraId="3716F907" w14:textId="77777777" w:rsidR="00EE0C90" w:rsidRPr="00416A69" w:rsidRDefault="00EE0C90" w:rsidP="00F44F21">
            <w:r w:rsidRPr="00416A69">
              <w:t>Wydzielona klawiatura numeryczna</w:t>
            </w:r>
          </w:p>
          <w:p w14:paraId="075C6234" w14:textId="77777777" w:rsidR="00EE0C90" w:rsidRPr="00416A69" w:rsidRDefault="00EE0C90" w:rsidP="00F44F21">
            <w:r w:rsidRPr="00416A69">
              <w:t xml:space="preserve">Wielodotykowy, intuicyjny </w:t>
            </w:r>
            <w:proofErr w:type="spellStart"/>
            <w:r w:rsidRPr="00416A69">
              <w:t>touchpad</w:t>
            </w:r>
            <w:proofErr w:type="spellEnd"/>
          </w:p>
          <w:p w14:paraId="7E302480" w14:textId="77777777" w:rsidR="00EE0C90" w:rsidRPr="00416A69" w:rsidRDefault="00EE0C90" w:rsidP="00F44F21">
            <w:r w:rsidRPr="00416A69">
              <w:t>Dołączone akcesoria</w:t>
            </w:r>
          </w:p>
          <w:p w14:paraId="17F54ADF" w14:textId="77777777" w:rsidR="00EE0C90" w:rsidRPr="00416A69" w:rsidRDefault="00EE0C90" w:rsidP="00F44F21">
            <w:r w:rsidRPr="00416A69">
              <w:t>Ładowarka</w:t>
            </w:r>
          </w:p>
          <w:p w14:paraId="384616F7" w14:textId="77777777" w:rsidR="00EE0C90" w:rsidRPr="00416A69" w:rsidRDefault="00EE0C90" w:rsidP="00F44F21">
            <w:r w:rsidRPr="00416A69">
              <w:t>Układ klawiatury</w:t>
            </w:r>
          </w:p>
          <w:p w14:paraId="2B16DA72" w14:textId="0B6A6D65" w:rsidR="00EE0C90" w:rsidRDefault="00EE0C90" w:rsidP="00F44F21">
            <w:pPr>
              <w:rPr>
                <w:rStyle w:val="Pogrubienie"/>
                <w:b w:val="0"/>
                <w:bCs w:val="0"/>
              </w:rPr>
            </w:pPr>
            <w:r w:rsidRPr="00416A69">
              <w:t>QWERTY - US</w:t>
            </w:r>
          </w:p>
        </w:tc>
        <w:tc>
          <w:tcPr>
            <w:tcW w:w="1452" w:type="dxa"/>
          </w:tcPr>
          <w:p w14:paraId="00EA5E6B" w14:textId="77777777" w:rsidR="00EE0C90" w:rsidRDefault="00EE0C90" w:rsidP="00F44F21"/>
        </w:tc>
        <w:tc>
          <w:tcPr>
            <w:tcW w:w="1452" w:type="dxa"/>
          </w:tcPr>
          <w:p w14:paraId="66E3749F" w14:textId="77777777" w:rsidR="00EE0C90" w:rsidRDefault="00EE0C90" w:rsidP="00F44F21"/>
        </w:tc>
        <w:tc>
          <w:tcPr>
            <w:tcW w:w="1452" w:type="dxa"/>
          </w:tcPr>
          <w:p w14:paraId="52052DF2" w14:textId="77777777" w:rsidR="00EE0C90" w:rsidRDefault="00EE0C90" w:rsidP="00F44F21"/>
        </w:tc>
      </w:tr>
    </w:tbl>
    <w:p w14:paraId="3CFB3ABF" w14:textId="77777777" w:rsidR="0045433C" w:rsidRDefault="0045433C" w:rsidP="0045433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D96CDC" w14:textId="470F9CB2" w:rsidR="0045433C" w:rsidRPr="001D7EDA" w:rsidRDefault="00262F6F" w:rsidP="0045433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E0C90">
        <w:rPr>
          <w:rFonts w:ascii="Times New Roman" w:hAnsi="Times New Roman" w:cs="Times New Roman"/>
          <w:sz w:val="20"/>
          <w:szCs w:val="20"/>
        </w:rPr>
        <w:t xml:space="preserve"> </w:t>
      </w:r>
      <w:r w:rsidR="0045433C"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Przedmiot zamówienia musi być zrealizowany zgodnie z poniższymi zasadami: </w:t>
      </w:r>
    </w:p>
    <w:p w14:paraId="02323FAB" w14:textId="77777777" w:rsidR="0045433C" w:rsidRPr="001D7EDA" w:rsidRDefault="0045433C" w:rsidP="0045433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>-realizowania przedmiotu umowy  z poszanowaniem zasady równości szans i niedyskryminacji, w tym dostępności dla osób z niepełnosprawnościami, zgodnie z art. 7 i 9 rozporządzenia Parlamentu Europejskiego i Rady (UE) 2021/1060 oraz Wytycznymi dotyczącymi realizacji zasad horyzontalnych w programach współfinansowanych ze środków UE na lata 2021–2027. Klauzula równości szans i niedyskryminacji,</w:t>
      </w:r>
    </w:p>
    <w:p w14:paraId="5CC12D74" w14:textId="77777777" w:rsidR="0045433C" w:rsidRPr="001D7EDA" w:rsidRDefault="0045433C" w:rsidP="0045433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>-realizowania przedmiotu umowy, w tym do dostarczenia sprzętu komputerowego oraz pomocy dydaktycznych spełniających wymagania dostępności dla osób z niepełnosprawnościami, zgodnie z zasadą projektowania uniwersalnego (Universal Design),</w:t>
      </w:r>
    </w:p>
    <w:p w14:paraId="79F9AD08" w14:textId="77777777" w:rsidR="0045433C" w:rsidRPr="001D7EDA" w:rsidRDefault="0045433C" w:rsidP="0045433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>-przestrzegania wszystkich zasad horyzontalnych Unii Europejskiej, w tym zasady równości kobiet i mężczyzn, równości szans, dostępności dla osób z niepełnosprawnościami  oraz zrównoważonego rozwoju, w trakcie realizacji zamówienia.</w:t>
      </w:r>
    </w:p>
    <w:p w14:paraId="2BE89252" w14:textId="7A700057" w:rsidR="0073567D" w:rsidRDefault="0045433C" w:rsidP="0045433C">
      <w:pPr>
        <w:spacing w:after="0"/>
      </w:pPr>
      <w:r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>Dostarczony sprzęt będzie energooszczędny, spełniający obowiązujące normy, środowiskowe Energy Star lub równoważne oraz  do minimalizacji ilości odpadów opakowaniowych oraz zapewnienia możliwości recyklingu opakowań."</w:t>
      </w:r>
      <w:r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14:paraId="495ED0DA" w14:textId="77777777" w:rsidR="0073567D" w:rsidRPr="005616B7" w:rsidRDefault="0073567D" w:rsidP="005616B7"/>
    <w:sectPr w:rsidR="0073567D" w:rsidRPr="005616B7" w:rsidSect="003F24E4">
      <w:headerReference w:type="default" r:id="rId9"/>
      <w:footerReference w:type="default" r:id="rId10"/>
      <w:pgSz w:w="16838" w:h="11906" w:orient="landscape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8643" w14:textId="77777777" w:rsidR="006E2B82" w:rsidRDefault="006E2B82" w:rsidP="00BA4DB2">
      <w:pPr>
        <w:spacing w:after="0" w:line="240" w:lineRule="auto"/>
      </w:pPr>
      <w:r>
        <w:separator/>
      </w:r>
    </w:p>
  </w:endnote>
  <w:endnote w:type="continuationSeparator" w:id="0">
    <w:p w14:paraId="09226F93" w14:textId="77777777" w:rsidR="006E2B82" w:rsidRDefault="006E2B82" w:rsidP="00BA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22A2" w14:textId="676BB5EF" w:rsidR="00F266BB" w:rsidRDefault="00262F6F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03F9C84" wp14:editId="1524439B">
          <wp:simplePos x="0" y="0"/>
          <wp:positionH relativeFrom="leftMargin">
            <wp:align>right</wp:align>
          </wp:positionH>
          <wp:positionV relativeFrom="paragraph">
            <wp:posOffset>73025</wp:posOffset>
          </wp:positionV>
          <wp:extent cx="327600" cy="406800"/>
          <wp:effectExtent l="0" t="0" r="0" b="0"/>
          <wp:wrapTight wrapText="bothSides">
            <wp:wrapPolygon edited="0">
              <wp:start x="0" y="0"/>
              <wp:lineTo x="0" y="16200"/>
              <wp:lineTo x="5033" y="20250"/>
              <wp:lineTo x="15099" y="20250"/>
              <wp:lineTo x="20132" y="16200"/>
              <wp:lineTo x="20132" y="0"/>
              <wp:lineTo x="0" y="0"/>
            </wp:wrapPolygon>
          </wp:wrapTight>
          <wp:docPr id="1469098227" name="Obraz 1469098227" descr="Plik:POL gmina Rzeczyca COA.sv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ik:POL gmina Rzeczyca COA.sv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6BB">
      <w:rPr>
        <w:b/>
        <w:bCs/>
        <w:sz w:val="20"/>
        <w:szCs w:val="20"/>
      </w:rPr>
      <w:t xml:space="preserve">  </w:t>
    </w:r>
    <w:r w:rsidR="005301B7">
      <w:rPr>
        <w:b/>
        <w:bCs/>
        <w:sz w:val="20"/>
        <w:szCs w:val="20"/>
      </w:rPr>
      <w:t>Gmina Rzeczyca</w:t>
    </w:r>
    <w:r w:rsidR="00FD1291" w:rsidRPr="00F266BB">
      <w:rPr>
        <w:b/>
        <w:bCs/>
        <w:sz w:val="20"/>
        <w:szCs w:val="20"/>
      </w:rPr>
      <w:t xml:space="preserve">   </w:t>
    </w:r>
    <w:r w:rsidR="00F266BB" w:rsidRPr="00F266BB">
      <w:rPr>
        <w:b/>
        <w:bCs/>
        <w:sz w:val="20"/>
        <w:szCs w:val="20"/>
      </w:rPr>
      <w:t xml:space="preserve">                                                          </w:t>
    </w:r>
    <w:r w:rsidR="00553808">
      <w:rPr>
        <w:b/>
        <w:bCs/>
        <w:sz w:val="20"/>
        <w:szCs w:val="20"/>
      </w:rPr>
      <w:t xml:space="preserve">                    </w:t>
    </w:r>
  </w:p>
  <w:p w14:paraId="579090EB" w14:textId="009ECEAF" w:rsidR="00BA4DB2" w:rsidRPr="00335138" w:rsidRDefault="00F266BB" w:rsidP="00EF224B">
    <w:pPr>
      <w:pStyle w:val="Nagwek"/>
      <w:tabs>
        <w:tab w:val="clear" w:pos="4536"/>
        <w:tab w:val="clear" w:pos="9072"/>
        <w:tab w:val="left" w:pos="1300"/>
      </w:tabs>
    </w:pPr>
    <w:r>
      <w:rPr>
        <w:sz w:val="18"/>
        <w:szCs w:val="18"/>
      </w:rPr>
      <w:t xml:space="preserve">  </w:t>
    </w:r>
    <w:r w:rsidRPr="00F266BB">
      <w:rPr>
        <w:sz w:val="18"/>
        <w:szCs w:val="18"/>
      </w:rPr>
      <w:t>Beneficjent</w:t>
    </w:r>
    <w:r w:rsidRPr="00F266BB">
      <w:rPr>
        <w:b/>
        <w:bCs/>
        <w:sz w:val="18"/>
        <w:szCs w:val="18"/>
      </w:rPr>
      <w:t xml:space="preserve"> </w:t>
    </w:r>
    <w:r>
      <w:rPr>
        <w:b/>
        <w:bCs/>
      </w:rPr>
      <w:t xml:space="preserve">                                                            </w:t>
    </w:r>
    <w:r w:rsidR="00B53053">
      <w:rPr>
        <w:b/>
        <w:bCs/>
      </w:rPr>
      <w:t xml:space="preserve">    </w:t>
    </w:r>
    <w:r w:rsidR="00553808">
      <w:rPr>
        <w:b/>
        <w:bCs/>
      </w:rPr>
      <w:t xml:space="preserve">                   </w:t>
    </w:r>
  </w:p>
  <w:p w14:paraId="77BF0D7A" w14:textId="0A33CF27" w:rsidR="00F266BB" w:rsidRPr="00335138" w:rsidRDefault="00F266BB" w:rsidP="00553808">
    <w:pPr>
      <w:pStyle w:val="Nagwek"/>
      <w:tabs>
        <w:tab w:val="clear" w:pos="9072"/>
        <w:tab w:val="left" w:pos="1300"/>
        <w:tab w:val="left" w:pos="5568"/>
      </w:tabs>
      <w:rPr>
        <w:sz w:val="18"/>
        <w:szCs w:val="18"/>
      </w:rPr>
    </w:pPr>
    <w:r w:rsidRPr="00335138">
      <w:rPr>
        <w:b/>
        <w:bCs/>
      </w:rPr>
      <w:t xml:space="preserve"> </w:t>
    </w:r>
    <w:r w:rsidR="0021555F" w:rsidRPr="00335138">
      <w:rPr>
        <w:b/>
        <w:bCs/>
      </w:rPr>
      <w:t xml:space="preserve"> </w:t>
    </w:r>
    <w:r w:rsidRPr="00335138">
      <w:rPr>
        <w:b/>
        <w:bCs/>
        <w:sz w:val="20"/>
        <w:szCs w:val="20"/>
      </w:rPr>
      <w:t>Szkoła Podstawowa</w:t>
    </w:r>
    <w:r w:rsidR="00B53053" w:rsidRPr="00335138">
      <w:rPr>
        <w:b/>
        <w:bCs/>
        <w:sz w:val="20"/>
        <w:szCs w:val="20"/>
      </w:rPr>
      <w:t xml:space="preserve">                                                     </w:t>
    </w:r>
    <w:r w:rsidR="00A54BB4" w:rsidRPr="00335138">
      <w:rPr>
        <w:b/>
        <w:bCs/>
        <w:sz w:val="20"/>
        <w:szCs w:val="20"/>
      </w:rPr>
      <w:t xml:space="preserve">             </w:t>
    </w:r>
    <w:r w:rsidR="005301B7" w:rsidRPr="00335138">
      <w:rPr>
        <w:b/>
        <w:bCs/>
        <w:sz w:val="20"/>
        <w:szCs w:val="20"/>
      </w:rPr>
      <w:t xml:space="preserve">        </w:t>
    </w:r>
  </w:p>
  <w:p w14:paraId="30B4EBCD" w14:textId="1767F522" w:rsidR="00F266BB" w:rsidRPr="00171D17" w:rsidRDefault="00F266BB" w:rsidP="00EF224B">
    <w:pPr>
      <w:pStyle w:val="Nagwek"/>
      <w:tabs>
        <w:tab w:val="clear" w:pos="4536"/>
        <w:tab w:val="clear" w:pos="9072"/>
        <w:tab w:val="left" w:pos="1300"/>
      </w:tabs>
      <w:rPr>
        <w:sz w:val="18"/>
        <w:szCs w:val="18"/>
      </w:rPr>
    </w:pPr>
    <w:r w:rsidRPr="00335138">
      <w:rPr>
        <w:b/>
        <w:bCs/>
        <w:sz w:val="20"/>
        <w:szCs w:val="20"/>
      </w:rPr>
      <w:t xml:space="preserve">  im.</w:t>
    </w:r>
    <w:r w:rsidR="005301B7" w:rsidRPr="00335138">
      <w:rPr>
        <w:b/>
        <w:bCs/>
        <w:sz w:val="20"/>
        <w:szCs w:val="20"/>
      </w:rPr>
      <w:t xml:space="preserve"> Narcyzy Żmichowskiej</w:t>
    </w:r>
    <w:r w:rsidR="00553808" w:rsidRPr="00335138">
      <w:rPr>
        <w:b/>
        <w:bCs/>
        <w:sz w:val="20"/>
        <w:szCs w:val="20"/>
      </w:rPr>
      <w:t xml:space="preserve">                          </w:t>
    </w:r>
    <w:r w:rsidR="009B10DA" w:rsidRPr="00335138">
      <w:rPr>
        <w:b/>
        <w:bCs/>
        <w:sz w:val="20"/>
        <w:szCs w:val="20"/>
      </w:rPr>
      <w:t xml:space="preserve">    </w:t>
    </w:r>
    <w:r w:rsidR="00553808" w:rsidRPr="00335138">
      <w:rPr>
        <w:b/>
        <w:bCs/>
        <w:sz w:val="20"/>
        <w:szCs w:val="20"/>
      </w:rPr>
      <w:t xml:space="preserve">  </w:t>
    </w:r>
    <w:r w:rsidR="00763630" w:rsidRPr="00335138">
      <w:rPr>
        <w:b/>
        <w:bCs/>
        <w:sz w:val="20"/>
        <w:szCs w:val="20"/>
      </w:rPr>
      <w:t xml:space="preserve">        </w:t>
    </w:r>
    <w:r w:rsidR="005301B7" w:rsidRPr="00335138">
      <w:rPr>
        <w:b/>
        <w:bCs/>
        <w:sz w:val="20"/>
        <w:szCs w:val="20"/>
      </w:rPr>
      <w:t xml:space="preserve">                   </w:t>
    </w:r>
    <w:r w:rsidR="00763630" w:rsidRPr="00335138">
      <w:rPr>
        <w:b/>
        <w:bCs/>
        <w:sz w:val="20"/>
        <w:szCs w:val="20"/>
      </w:rPr>
      <w:t xml:space="preserve"> </w:t>
    </w:r>
    <w:r w:rsidR="005301B7" w:rsidRPr="00335138">
      <w:rPr>
        <w:b/>
        <w:bCs/>
        <w:sz w:val="20"/>
        <w:szCs w:val="20"/>
      </w:rPr>
      <w:t xml:space="preserve">   </w:t>
    </w:r>
    <w:r w:rsidR="00553808" w:rsidRPr="00335138">
      <w:rPr>
        <w:sz w:val="18"/>
        <w:szCs w:val="18"/>
      </w:rPr>
      <w:br/>
    </w:r>
    <w:r w:rsidR="00553808" w:rsidRPr="00335138">
      <w:rPr>
        <w:b/>
        <w:bCs/>
        <w:sz w:val="20"/>
        <w:szCs w:val="20"/>
      </w:rPr>
      <w:t xml:space="preserve">  </w:t>
    </w:r>
    <w:r w:rsidR="005301B7" w:rsidRPr="00335138">
      <w:rPr>
        <w:b/>
        <w:bCs/>
        <w:sz w:val="20"/>
        <w:szCs w:val="20"/>
      </w:rPr>
      <w:t>w Rzeczycy</w:t>
    </w:r>
    <w:r w:rsidRPr="00335138">
      <w:rPr>
        <w:b/>
        <w:bCs/>
        <w:sz w:val="20"/>
        <w:szCs w:val="20"/>
      </w:rPr>
      <w:t xml:space="preserve"> </w:t>
    </w:r>
    <w:r w:rsidRPr="00335138">
      <w:rPr>
        <w:b/>
        <w:bCs/>
      </w:rPr>
      <w:t xml:space="preserve">                                                                           </w:t>
    </w:r>
    <w:r w:rsidR="005301B7" w:rsidRPr="00335138">
      <w:rPr>
        <w:b/>
        <w:bCs/>
      </w:rPr>
      <w:t xml:space="preserve">   </w:t>
    </w:r>
    <w:r w:rsidRPr="00335138">
      <w:rPr>
        <w:b/>
        <w:bCs/>
      </w:rPr>
      <w:t xml:space="preserve"> </w:t>
    </w:r>
    <w:r w:rsidR="00763630" w:rsidRPr="00335138">
      <w:rPr>
        <w:b/>
        <w:bCs/>
      </w:rPr>
      <w:t xml:space="preserve"> </w:t>
    </w:r>
    <w:r w:rsidRPr="00335138">
      <w:rPr>
        <w:b/>
        <w:bCs/>
      </w:rPr>
      <w:t xml:space="preserve"> </w:t>
    </w:r>
  </w:p>
  <w:p w14:paraId="466B82D4" w14:textId="1D6515C5" w:rsidR="000C2C75" w:rsidRPr="00F266BB" w:rsidRDefault="00F266BB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  <w:sz w:val="18"/>
        <w:szCs w:val="18"/>
      </w:rPr>
    </w:pPr>
    <w:r>
      <w:t xml:space="preserve">  </w:t>
    </w:r>
    <w:r w:rsidRPr="00F266BB">
      <w:rPr>
        <w:sz w:val="18"/>
        <w:szCs w:val="18"/>
      </w:rPr>
      <w:t xml:space="preserve">Realizator projektu                        </w:t>
    </w:r>
    <w:r w:rsidR="00553808">
      <w:rPr>
        <w:sz w:val="18"/>
        <w:szCs w:val="18"/>
      </w:rPr>
      <w:t xml:space="preserve">                                                                      </w:t>
    </w:r>
  </w:p>
  <w:p w14:paraId="19F7048E" w14:textId="2B2869FD" w:rsidR="00FD1291" w:rsidRPr="00F266BB" w:rsidRDefault="000C2C75" w:rsidP="00EF224B">
    <w:pPr>
      <w:pStyle w:val="Nagwek"/>
      <w:tabs>
        <w:tab w:val="clear" w:pos="4536"/>
        <w:tab w:val="clear" w:pos="9072"/>
        <w:tab w:val="left" w:pos="1300"/>
      </w:tabs>
      <w:rPr>
        <w:sz w:val="20"/>
        <w:szCs w:val="20"/>
      </w:rPr>
    </w:pPr>
    <w:r w:rsidRPr="00F266BB">
      <w:rPr>
        <w:sz w:val="20"/>
        <w:szCs w:val="20"/>
      </w:rPr>
      <w:t xml:space="preserve">                                                                                          </w:t>
    </w:r>
    <w:r w:rsidR="00F266BB">
      <w:rPr>
        <w:sz w:val="20"/>
        <w:szCs w:val="20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BD03" w14:textId="77777777" w:rsidR="006E2B82" w:rsidRDefault="006E2B82" w:rsidP="00BA4DB2">
      <w:pPr>
        <w:spacing w:after="0" w:line="240" w:lineRule="auto"/>
      </w:pPr>
      <w:r>
        <w:separator/>
      </w:r>
    </w:p>
  </w:footnote>
  <w:footnote w:type="continuationSeparator" w:id="0">
    <w:p w14:paraId="085BA06D" w14:textId="77777777" w:rsidR="006E2B82" w:rsidRDefault="006E2B82" w:rsidP="00BA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B740" w14:textId="43AA38DF" w:rsidR="00A9401D" w:rsidRDefault="00763630" w:rsidP="00502008">
    <w:pPr>
      <w:pStyle w:val="Nagwek"/>
      <w:jc w:val="center"/>
    </w:pPr>
    <w:r>
      <w:rPr>
        <w:noProof/>
      </w:rPr>
      <w:drawing>
        <wp:inline distT="0" distB="0" distL="0" distR="0" wp14:anchorId="74549DF9" wp14:editId="1B790CB8">
          <wp:extent cx="5760720" cy="578485"/>
          <wp:effectExtent l="0" t="0" r="0" b="0"/>
          <wp:docPr id="291574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D0484" w14:textId="7632A565" w:rsidR="00A9401D" w:rsidRDefault="00A940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A86"/>
    <w:multiLevelType w:val="hybridMultilevel"/>
    <w:tmpl w:val="BD0CF2C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AA010E8"/>
    <w:multiLevelType w:val="hybridMultilevel"/>
    <w:tmpl w:val="93C8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0C8E"/>
    <w:multiLevelType w:val="hybridMultilevel"/>
    <w:tmpl w:val="61324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726F6"/>
    <w:multiLevelType w:val="hybridMultilevel"/>
    <w:tmpl w:val="C2864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1E"/>
    <w:multiLevelType w:val="hybridMultilevel"/>
    <w:tmpl w:val="0FEA0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3D56"/>
    <w:multiLevelType w:val="hybridMultilevel"/>
    <w:tmpl w:val="7F88F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05227"/>
    <w:multiLevelType w:val="hybridMultilevel"/>
    <w:tmpl w:val="EA009F3C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5B3960BC"/>
    <w:multiLevelType w:val="hybridMultilevel"/>
    <w:tmpl w:val="8B301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C45"/>
    <w:multiLevelType w:val="hybridMultilevel"/>
    <w:tmpl w:val="ACBAE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3090D"/>
    <w:multiLevelType w:val="hybridMultilevel"/>
    <w:tmpl w:val="34589578"/>
    <w:lvl w:ilvl="0" w:tplc="54C6C2B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7308D"/>
    <w:multiLevelType w:val="hybridMultilevel"/>
    <w:tmpl w:val="75DAA84E"/>
    <w:lvl w:ilvl="0" w:tplc="5DC0FBA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C1A47"/>
    <w:multiLevelType w:val="hybridMultilevel"/>
    <w:tmpl w:val="E77624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7E1D791F"/>
    <w:multiLevelType w:val="hybridMultilevel"/>
    <w:tmpl w:val="DFAED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2513">
    <w:abstractNumId w:val="5"/>
  </w:num>
  <w:num w:numId="2" w16cid:durableId="1404835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057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8069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411857">
    <w:abstractNumId w:val="8"/>
  </w:num>
  <w:num w:numId="6" w16cid:durableId="1825537875">
    <w:abstractNumId w:val="9"/>
  </w:num>
  <w:num w:numId="7" w16cid:durableId="2114281811">
    <w:abstractNumId w:val="10"/>
  </w:num>
  <w:num w:numId="8" w16cid:durableId="613170140">
    <w:abstractNumId w:val="6"/>
  </w:num>
  <w:num w:numId="9" w16cid:durableId="2132438483">
    <w:abstractNumId w:val="0"/>
  </w:num>
  <w:num w:numId="10" w16cid:durableId="880673125">
    <w:abstractNumId w:val="2"/>
  </w:num>
  <w:num w:numId="11" w16cid:durableId="1990668846">
    <w:abstractNumId w:val="12"/>
  </w:num>
  <w:num w:numId="12" w16cid:durableId="765686731">
    <w:abstractNumId w:val="3"/>
  </w:num>
  <w:num w:numId="13" w16cid:durableId="1033921599">
    <w:abstractNumId w:val="7"/>
  </w:num>
  <w:num w:numId="14" w16cid:durableId="367530618">
    <w:abstractNumId w:val="4"/>
  </w:num>
  <w:num w:numId="15" w16cid:durableId="147960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B2"/>
    <w:rsid w:val="00032149"/>
    <w:rsid w:val="00033265"/>
    <w:rsid w:val="00077765"/>
    <w:rsid w:val="000C2C75"/>
    <w:rsid w:val="000D0DB5"/>
    <w:rsid w:val="000F1B35"/>
    <w:rsid w:val="000F59A0"/>
    <w:rsid w:val="00135D5F"/>
    <w:rsid w:val="001366DF"/>
    <w:rsid w:val="00157E99"/>
    <w:rsid w:val="00161755"/>
    <w:rsid w:val="0017150A"/>
    <w:rsid w:val="00171D17"/>
    <w:rsid w:val="001B4C97"/>
    <w:rsid w:val="001C2843"/>
    <w:rsid w:val="001D7D0D"/>
    <w:rsid w:val="00201B42"/>
    <w:rsid w:val="0021555F"/>
    <w:rsid w:val="00257B47"/>
    <w:rsid w:val="00262F6F"/>
    <w:rsid w:val="002757B6"/>
    <w:rsid w:val="002D567B"/>
    <w:rsid w:val="00312C43"/>
    <w:rsid w:val="003164B2"/>
    <w:rsid w:val="00335138"/>
    <w:rsid w:val="003541AB"/>
    <w:rsid w:val="00386A82"/>
    <w:rsid w:val="003C038E"/>
    <w:rsid w:val="003F24E4"/>
    <w:rsid w:val="003F380E"/>
    <w:rsid w:val="00406CF4"/>
    <w:rsid w:val="0045433C"/>
    <w:rsid w:val="00454C8D"/>
    <w:rsid w:val="0046601E"/>
    <w:rsid w:val="00474893"/>
    <w:rsid w:val="004876F4"/>
    <w:rsid w:val="004A226B"/>
    <w:rsid w:val="004C6F2B"/>
    <w:rsid w:val="004F123C"/>
    <w:rsid w:val="004F3BEF"/>
    <w:rsid w:val="00502008"/>
    <w:rsid w:val="005301B7"/>
    <w:rsid w:val="0054341F"/>
    <w:rsid w:val="00551076"/>
    <w:rsid w:val="00553808"/>
    <w:rsid w:val="0055677C"/>
    <w:rsid w:val="0055693E"/>
    <w:rsid w:val="005616B7"/>
    <w:rsid w:val="005C1293"/>
    <w:rsid w:val="005E2859"/>
    <w:rsid w:val="00605CB0"/>
    <w:rsid w:val="00616957"/>
    <w:rsid w:val="00620189"/>
    <w:rsid w:val="00636882"/>
    <w:rsid w:val="0064203C"/>
    <w:rsid w:val="00643109"/>
    <w:rsid w:val="006522E4"/>
    <w:rsid w:val="00662204"/>
    <w:rsid w:val="00670E75"/>
    <w:rsid w:val="00672DA2"/>
    <w:rsid w:val="006A08A9"/>
    <w:rsid w:val="006D3239"/>
    <w:rsid w:val="006D62B7"/>
    <w:rsid w:val="006E2B82"/>
    <w:rsid w:val="006E7999"/>
    <w:rsid w:val="006F43FB"/>
    <w:rsid w:val="007070C7"/>
    <w:rsid w:val="00710D44"/>
    <w:rsid w:val="0073567D"/>
    <w:rsid w:val="00740C30"/>
    <w:rsid w:val="00760C37"/>
    <w:rsid w:val="00763630"/>
    <w:rsid w:val="00765905"/>
    <w:rsid w:val="00793D51"/>
    <w:rsid w:val="007A15D1"/>
    <w:rsid w:val="007A667B"/>
    <w:rsid w:val="007B54F1"/>
    <w:rsid w:val="007C1A8E"/>
    <w:rsid w:val="007D45DD"/>
    <w:rsid w:val="007E63DA"/>
    <w:rsid w:val="007E7334"/>
    <w:rsid w:val="00801650"/>
    <w:rsid w:val="00811FE1"/>
    <w:rsid w:val="008356C6"/>
    <w:rsid w:val="008505B2"/>
    <w:rsid w:val="00871339"/>
    <w:rsid w:val="00873F5A"/>
    <w:rsid w:val="00894323"/>
    <w:rsid w:val="008B0A0F"/>
    <w:rsid w:val="008C550B"/>
    <w:rsid w:val="008F3D59"/>
    <w:rsid w:val="00902A57"/>
    <w:rsid w:val="00903D54"/>
    <w:rsid w:val="00985CC9"/>
    <w:rsid w:val="009A1982"/>
    <w:rsid w:val="009A49B1"/>
    <w:rsid w:val="009B10DA"/>
    <w:rsid w:val="009D1FE2"/>
    <w:rsid w:val="009E674F"/>
    <w:rsid w:val="00A11D7F"/>
    <w:rsid w:val="00A142B8"/>
    <w:rsid w:val="00A153D1"/>
    <w:rsid w:val="00A21AFD"/>
    <w:rsid w:val="00A25DB7"/>
    <w:rsid w:val="00A54BB4"/>
    <w:rsid w:val="00A57498"/>
    <w:rsid w:val="00A6090B"/>
    <w:rsid w:val="00A87A15"/>
    <w:rsid w:val="00A90FFF"/>
    <w:rsid w:val="00A9401D"/>
    <w:rsid w:val="00AA1F60"/>
    <w:rsid w:val="00AA2C7E"/>
    <w:rsid w:val="00AF2ABD"/>
    <w:rsid w:val="00B1533A"/>
    <w:rsid w:val="00B30BC6"/>
    <w:rsid w:val="00B34E3B"/>
    <w:rsid w:val="00B43AF0"/>
    <w:rsid w:val="00B44FF0"/>
    <w:rsid w:val="00B53053"/>
    <w:rsid w:val="00B537D4"/>
    <w:rsid w:val="00BA0839"/>
    <w:rsid w:val="00BA4DB2"/>
    <w:rsid w:val="00BE4566"/>
    <w:rsid w:val="00BE6E9C"/>
    <w:rsid w:val="00BE705E"/>
    <w:rsid w:val="00C02451"/>
    <w:rsid w:val="00C07448"/>
    <w:rsid w:val="00C64E8D"/>
    <w:rsid w:val="00C7474D"/>
    <w:rsid w:val="00C82521"/>
    <w:rsid w:val="00C900BD"/>
    <w:rsid w:val="00C910BD"/>
    <w:rsid w:val="00C922C7"/>
    <w:rsid w:val="00CB15C9"/>
    <w:rsid w:val="00CB2620"/>
    <w:rsid w:val="00CC4550"/>
    <w:rsid w:val="00CC6950"/>
    <w:rsid w:val="00CD36D4"/>
    <w:rsid w:val="00CD7BEA"/>
    <w:rsid w:val="00CF1C20"/>
    <w:rsid w:val="00D1230D"/>
    <w:rsid w:val="00D60843"/>
    <w:rsid w:val="00D918AE"/>
    <w:rsid w:val="00DA254D"/>
    <w:rsid w:val="00DB1CAF"/>
    <w:rsid w:val="00DB77E6"/>
    <w:rsid w:val="00DB7887"/>
    <w:rsid w:val="00DD1839"/>
    <w:rsid w:val="00DE390A"/>
    <w:rsid w:val="00DF6324"/>
    <w:rsid w:val="00E50B05"/>
    <w:rsid w:val="00E808EA"/>
    <w:rsid w:val="00E8454F"/>
    <w:rsid w:val="00E87D39"/>
    <w:rsid w:val="00E918DC"/>
    <w:rsid w:val="00ED3CE7"/>
    <w:rsid w:val="00ED63C3"/>
    <w:rsid w:val="00EE0C90"/>
    <w:rsid w:val="00EE212C"/>
    <w:rsid w:val="00EF224B"/>
    <w:rsid w:val="00F05B4C"/>
    <w:rsid w:val="00F266BB"/>
    <w:rsid w:val="00F44F21"/>
    <w:rsid w:val="00F66071"/>
    <w:rsid w:val="00F71DA0"/>
    <w:rsid w:val="00F806B0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9F3DB"/>
  <w15:docId w15:val="{4217DC47-8C9C-4ABA-8366-F7C3B12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A4DB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 Znak"/>
    <w:basedOn w:val="Normalny"/>
    <w:link w:val="NagwekZnak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rsid w:val="00BA4DB2"/>
  </w:style>
  <w:style w:type="paragraph" w:styleId="Stopka">
    <w:name w:val="footer"/>
    <w:basedOn w:val="Normalny"/>
    <w:link w:val="StopkaZnak"/>
    <w:uiPriority w:val="99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DB2"/>
  </w:style>
  <w:style w:type="paragraph" w:styleId="Tekstdymka">
    <w:name w:val="Balloon Text"/>
    <w:basedOn w:val="Normalny"/>
    <w:link w:val="TekstdymkaZnak"/>
    <w:uiPriority w:val="99"/>
    <w:semiHidden/>
    <w:unhideWhenUsed/>
    <w:rsid w:val="00BA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DB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A4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50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505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05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1C20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363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F24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F24E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670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Rafalski</dc:creator>
  <cp:keywords/>
  <dc:description/>
  <cp:lastModifiedBy>user</cp:lastModifiedBy>
  <cp:revision>5</cp:revision>
  <cp:lastPrinted>2026-03-16T07:50:00Z</cp:lastPrinted>
  <dcterms:created xsi:type="dcterms:W3CDTF">2026-03-25T07:50:00Z</dcterms:created>
  <dcterms:modified xsi:type="dcterms:W3CDTF">2026-03-25T08:32:00Z</dcterms:modified>
</cp:coreProperties>
</file>